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1795" w14:textId="66BB0F9E" w:rsidR="007F340D" w:rsidRPr="0064610A" w:rsidRDefault="00620E44" w:rsidP="00564DCB">
      <w:pPr>
        <w:jc w:val="center"/>
        <w:rPr>
          <w:rFonts w:ascii="Arial" w:eastAsia="Calibri" w:hAnsi="Arial" w:cs="Arial"/>
          <w:b/>
          <w:color w:val="000000"/>
          <w:sz w:val="36"/>
          <w:szCs w:val="36"/>
        </w:rPr>
      </w:pPr>
      <w:r w:rsidRPr="0064610A">
        <w:rPr>
          <w:rFonts w:ascii="Arial" w:eastAsia="Calibri" w:hAnsi="Arial" w:cs="Arial"/>
          <w:b/>
          <w:color w:val="000000"/>
          <w:sz w:val="36"/>
          <w:szCs w:val="36"/>
        </w:rPr>
        <w:t>Head of Commercial</w:t>
      </w:r>
      <w:r w:rsidR="0099113D" w:rsidRPr="0064610A">
        <w:rPr>
          <w:rFonts w:ascii="Arial" w:eastAsia="Calibri" w:hAnsi="Arial" w:cs="Arial"/>
          <w:b/>
          <w:color w:val="000000"/>
          <w:sz w:val="36"/>
          <w:szCs w:val="36"/>
        </w:rPr>
        <w:t xml:space="preserve"> Operations</w:t>
      </w:r>
    </w:p>
    <w:p w14:paraId="3A36A7B0" w14:textId="77777777" w:rsidR="007F340D" w:rsidRPr="00564DCB" w:rsidRDefault="00B4538C" w:rsidP="00564DCB">
      <w:pPr>
        <w:jc w:val="center"/>
        <w:rPr>
          <w:rFonts w:ascii="Arial" w:eastAsia="Calibri" w:hAnsi="Arial" w:cs="Arial"/>
          <w:b/>
          <w:color w:val="000000"/>
          <w:sz w:val="32"/>
          <w:szCs w:val="32"/>
        </w:rPr>
      </w:pPr>
      <w:r w:rsidRPr="00564DCB">
        <w:rPr>
          <w:rFonts w:ascii="Arial" w:eastAsia="Calibri" w:hAnsi="Arial" w:cs="Arial"/>
          <w:b/>
          <w:color w:val="000000"/>
          <w:sz w:val="32"/>
          <w:szCs w:val="32"/>
        </w:rPr>
        <w:t>Job Description and Person Specification</w:t>
      </w:r>
    </w:p>
    <w:p w14:paraId="5DCBEED1" w14:textId="77777777" w:rsidR="007F340D" w:rsidRPr="00564DCB" w:rsidRDefault="007F340D" w:rsidP="00564DCB">
      <w:pPr>
        <w:jc w:val="both"/>
        <w:rPr>
          <w:rFonts w:ascii="Arial" w:eastAsia="Calibri" w:hAnsi="Arial" w:cs="Arial"/>
          <w:sz w:val="22"/>
          <w:szCs w:val="22"/>
          <w:highlight w:val="white"/>
        </w:rPr>
      </w:pPr>
    </w:p>
    <w:p w14:paraId="13449858" w14:textId="77777777" w:rsidR="00A162D4" w:rsidRPr="0064610A" w:rsidRDefault="00A162D4" w:rsidP="00564DCB">
      <w:pPr>
        <w:spacing w:before="100" w:beforeAutospacing="1" w:after="100" w:afterAutospacing="1"/>
        <w:jc w:val="both"/>
        <w:rPr>
          <w:rFonts w:ascii="Arial" w:eastAsia="Calibri" w:hAnsi="Arial" w:cs="Arial"/>
          <w:sz w:val="20"/>
          <w:szCs w:val="20"/>
        </w:rPr>
      </w:pPr>
      <w:r w:rsidRPr="0064610A">
        <w:rPr>
          <w:rFonts w:ascii="Arial" w:eastAsia="Calibri" w:hAnsi="Arial" w:cs="Arial"/>
          <w:sz w:val="20"/>
          <w:szCs w:val="20"/>
        </w:rPr>
        <w:t xml:space="preserve">The Charterhouse is one of London’s most historic and atmospheric sites. Tucked away in Clerkenwell, the estate has been an important Carthusian monastery, a grand Tudor mansion, and home to a pioneering charity established in 1611. For over 400 years, we have served as an almshouse, providing a home and community for our residents who are aged 60 and over with a housing, financial or social need. </w:t>
      </w:r>
    </w:p>
    <w:p w14:paraId="49951FB7" w14:textId="77777777" w:rsidR="00A162D4" w:rsidRPr="0064610A" w:rsidRDefault="00A162D4" w:rsidP="00564DCB">
      <w:pPr>
        <w:spacing w:before="100" w:beforeAutospacing="1" w:after="100" w:afterAutospacing="1"/>
        <w:jc w:val="both"/>
        <w:rPr>
          <w:rFonts w:ascii="Arial" w:eastAsia="Calibri" w:hAnsi="Arial" w:cs="Arial"/>
          <w:sz w:val="20"/>
          <w:szCs w:val="20"/>
        </w:rPr>
      </w:pPr>
      <w:r w:rsidRPr="0064610A">
        <w:rPr>
          <w:rFonts w:ascii="Arial" w:eastAsia="Calibri" w:hAnsi="Arial" w:cs="Arial"/>
          <w:sz w:val="20"/>
          <w:szCs w:val="20"/>
        </w:rPr>
        <w:t>Today, the Charterhouse is a thriving charity that balances provision of a home and care for our residents with a vibrant public engagement programme including tours, lectures and open garden evenings, and commercial venue hire offer hosting conferences, receptions, photoshoots and location filming. It is a friendly, interesting and unique place to work. We are custodians of a Grade I and II listed buildings,</w:t>
      </w:r>
      <w:r w:rsidRPr="0064610A">
        <w:rPr>
          <w:rFonts w:ascii="Arial" w:hAnsi="Arial" w:cs="Arial"/>
          <w:color w:val="000000"/>
          <w:sz w:val="20"/>
          <w:szCs w:val="20"/>
          <w:shd w:val="clear" w:color="auto" w:fill="FFFFFF"/>
        </w:rPr>
        <w:t xml:space="preserve"> </w:t>
      </w:r>
      <w:r w:rsidRPr="0064610A">
        <w:rPr>
          <w:rFonts w:ascii="Arial" w:eastAsia="Calibri" w:hAnsi="Arial" w:cs="Arial"/>
          <w:sz w:val="20"/>
          <w:szCs w:val="20"/>
        </w:rPr>
        <w:t xml:space="preserve">including some of the most important Tudor buildings in London, and we are entering an exciting phase of development to secure the fabric of these buildings for future generations. </w:t>
      </w:r>
    </w:p>
    <w:p w14:paraId="0A98B5CC" w14:textId="06C65270" w:rsidR="007F340D" w:rsidRPr="0064610A" w:rsidRDefault="00A162D4" w:rsidP="00564DCB">
      <w:pPr>
        <w:jc w:val="both"/>
        <w:rPr>
          <w:rFonts w:ascii="Arial" w:eastAsia="Calibri" w:hAnsi="Arial" w:cs="Arial"/>
          <w:sz w:val="20"/>
          <w:szCs w:val="20"/>
        </w:rPr>
      </w:pPr>
      <w:r w:rsidRPr="0064610A">
        <w:rPr>
          <w:rFonts w:ascii="Arial" w:eastAsia="Calibri" w:hAnsi="Arial" w:cs="Arial"/>
          <w:sz w:val="20"/>
          <w:szCs w:val="20"/>
        </w:rPr>
        <w:t xml:space="preserve">For further information about the Charterhouse please see our website </w:t>
      </w:r>
      <w:hyperlink r:id="rId11" w:history="1">
        <w:r w:rsidRPr="0064610A">
          <w:rPr>
            <w:rStyle w:val="Hyperlink"/>
            <w:rFonts w:ascii="Arial" w:eastAsia="Calibri" w:hAnsi="Arial" w:cs="Arial"/>
            <w:sz w:val="20"/>
            <w:szCs w:val="20"/>
          </w:rPr>
          <w:t>www.thecharterhouse.org</w:t>
        </w:r>
      </w:hyperlink>
      <w:r w:rsidRPr="0064610A">
        <w:rPr>
          <w:rFonts w:ascii="Arial" w:eastAsia="Calibri" w:hAnsi="Arial" w:cs="Arial"/>
          <w:sz w:val="20"/>
          <w:szCs w:val="20"/>
        </w:rPr>
        <w:t xml:space="preserve"> </w:t>
      </w:r>
      <w:r w:rsidR="00B4538C" w:rsidRPr="0064610A">
        <w:rPr>
          <w:rFonts w:ascii="Arial" w:eastAsia="Calibri" w:hAnsi="Arial" w:cs="Arial"/>
          <w:sz w:val="20"/>
          <w:szCs w:val="20"/>
        </w:rPr>
        <w:t>or contact</w:t>
      </w:r>
      <w:r w:rsidR="00620E44" w:rsidRPr="0064610A">
        <w:rPr>
          <w:rFonts w:ascii="Arial" w:eastAsia="Calibri" w:hAnsi="Arial" w:cs="Arial"/>
          <w:sz w:val="20"/>
          <w:szCs w:val="20"/>
        </w:rPr>
        <w:t xml:space="preserve"> </w:t>
      </w:r>
      <w:hyperlink r:id="rId12" w:history="1">
        <w:r w:rsidRPr="0064610A">
          <w:rPr>
            <w:rStyle w:val="Hyperlink"/>
            <w:rFonts w:ascii="Arial" w:eastAsia="Calibri" w:hAnsi="Arial" w:cs="Arial"/>
            <w:sz w:val="20"/>
            <w:szCs w:val="20"/>
          </w:rPr>
          <w:t>aimee.felton@thecharterhouse.org</w:t>
        </w:r>
      </w:hyperlink>
      <w:r w:rsidRPr="0064610A">
        <w:rPr>
          <w:rFonts w:ascii="Arial" w:eastAsia="Calibri" w:hAnsi="Arial" w:cs="Arial"/>
          <w:sz w:val="20"/>
          <w:szCs w:val="20"/>
        </w:rPr>
        <w:t xml:space="preserve"> </w:t>
      </w:r>
      <w:r w:rsidR="00014207" w:rsidRPr="0064610A">
        <w:rPr>
          <w:rFonts w:ascii="Arial" w:eastAsia="Calibri" w:hAnsi="Arial" w:cs="Arial"/>
          <w:sz w:val="20"/>
          <w:szCs w:val="20"/>
        </w:rPr>
        <w:t xml:space="preserve"> </w:t>
      </w:r>
      <w:r w:rsidR="00B4538C" w:rsidRPr="0064610A">
        <w:rPr>
          <w:rFonts w:ascii="Arial" w:eastAsia="Calibri" w:hAnsi="Arial" w:cs="Arial"/>
          <w:sz w:val="20"/>
          <w:szCs w:val="20"/>
        </w:rPr>
        <w:t>for an informal chat about the role.</w:t>
      </w:r>
    </w:p>
    <w:p w14:paraId="1F831965" w14:textId="77777777" w:rsidR="007F340D" w:rsidRPr="0064610A" w:rsidRDefault="007F340D" w:rsidP="00564DCB">
      <w:pPr>
        <w:jc w:val="both"/>
        <w:rPr>
          <w:rFonts w:ascii="Arial" w:eastAsia="Calibri" w:hAnsi="Arial" w:cs="Arial"/>
          <w:sz w:val="20"/>
          <w:szCs w:val="20"/>
        </w:rPr>
      </w:pPr>
    </w:p>
    <w:p w14:paraId="0371F9B5" w14:textId="3642EED9" w:rsidR="007F340D" w:rsidRPr="0064610A" w:rsidRDefault="00B4538C" w:rsidP="00564DCB">
      <w:pPr>
        <w:jc w:val="both"/>
        <w:rPr>
          <w:rFonts w:ascii="Arial" w:eastAsia="Calibri" w:hAnsi="Arial" w:cs="Arial"/>
          <w:sz w:val="20"/>
          <w:szCs w:val="20"/>
        </w:rPr>
      </w:pPr>
      <w:r w:rsidRPr="0064610A">
        <w:rPr>
          <w:rFonts w:ascii="Arial" w:eastAsia="Calibri" w:hAnsi="Arial" w:cs="Arial"/>
          <w:sz w:val="20"/>
          <w:szCs w:val="20"/>
        </w:rPr>
        <w:t xml:space="preserve">Please send your CV and a covering letter explaining how you meet each of the criteria in the person specification to </w:t>
      </w:r>
      <w:r w:rsidR="00F62BAE" w:rsidRPr="0064610A">
        <w:rPr>
          <w:rFonts w:ascii="Arial" w:eastAsia="Calibri" w:hAnsi="Arial" w:cs="Arial"/>
          <w:sz w:val="20"/>
          <w:szCs w:val="20"/>
        </w:rPr>
        <w:t>Aimée Felton</w:t>
      </w:r>
      <w:r w:rsidRPr="0064610A">
        <w:rPr>
          <w:rFonts w:ascii="Arial" w:eastAsia="Calibri" w:hAnsi="Arial" w:cs="Arial"/>
          <w:sz w:val="20"/>
          <w:szCs w:val="20"/>
        </w:rPr>
        <w:t xml:space="preserve"> at the Charterhouse </w:t>
      </w:r>
      <w:r w:rsidR="00AD5486">
        <w:rPr>
          <w:rFonts w:ascii="Arial" w:eastAsia="Calibri" w:hAnsi="Arial" w:cs="Arial"/>
          <w:sz w:val="20"/>
          <w:szCs w:val="20"/>
        </w:rPr>
        <w:t xml:space="preserve"> on email </w:t>
      </w:r>
      <w:hyperlink r:id="rId13" w:history="1">
        <w:r w:rsidR="00AD5486" w:rsidRPr="002F6378">
          <w:rPr>
            <w:rStyle w:val="Hyperlink"/>
            <w:rFonts w:ascii="Arial" w:eastAsia="Calibri" w:hAnsi="Arial" w:cs="Arial"/>
            <w:sz w:val="20"/>
            <w:szCs w:val="20"/>
          </w:rPr>
          <w:t>aimee.felton@thecharterhouse.org</w:t>
        </w:r>
      </w:hyperlink>
      <w:r w:rsidRPr="0064610A">
        <w:rPr>
          <w:rFonts w:ascii="Arial" w:eastAsia="Calibri" w:hAnsi="Arial" w:cs="Arial"/>
          <w:sz w:val="20"/>
          <w:szCs w:val="20"/>
        </w:rPr>
        <w:t>).</w:t>
      </w:r>
    </w:p>
    <w:p w14:paraId="3D375728" w14:textId="77777777" w:rsidR="001E13EF" w:rsidRPr="0064610A" w:rsidRDefault="001E13EF" w:rsidP="00564DCB">
      <w:pPr>
        <w:jc w:val="both"/>
        <w:rPr>
          <w:rFonts w:ascii="Arial" w:eastAsia="Calibri" w:hAnsi="Arial" w:cs="Arial"/>
          <w:sz w:val="20"/>
          <w:szCs w:val="20"/>
        </w:rPr>
      </w:pPr>
    </w:p>
    <w:p w14:paraId="02562F6E" w14:textId="77777777" w:rsidR="007F340D" w:rsidRPr="0064610A" w:rsidRDefault="007F340D" w:rsidP="00564DCB">
      <w:pPr>
        <w:jc w:val="both"/>
        <w:rPr>
          <w:rFonts w:ascii="Arial" w:eastAsia="Calibri" w:hAnsi="Arial" w:cs="Arial"/>
          <w:b/>
          <w:color w:val="000000"/>
          <w:sz w:val="20"/>
          <w:szCs w:val="20"/>
        </w:rPr>
      </w:pPr>
    </w:p>
    <w:tbl>
      <w:tblPr>
        <w:tblStyle w:val="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7F340D" w:rsidRPr="0064610A" w14:paraId="4B8905B5" w14:textId="77777777" w:rsidTr="00073EAC">
        <w:tc>
          <w:tcPr>
            <w:tcW w:w="1980" w:type="dxa"/>
          </w:tcPr>
          <w:p w14:paraId="3F6632C7" w14:textId="77777777"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Job title:</w:t>
            </w:r>
          </w:p>
        </w:tc>
        <w:tc>
          <w:tcPr>
            <w:tcW w:w="7796" w:type="dxa"/>
          </w:tcPr>
          <w:p w14:paraId="563F0AAA" w14:textId="2BBB9417" w:rsidR="007F340D" w:rsidRPr="0064610A" w:rsidRDefault="00620E44"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Head of Commercial</w:t>
            </w:r>
            <w:r w:rsidR="00C1327D" w:rsidRPr="0064610A">
              <w:rPr>
                <w:rFonts w:ascii="Arial" w:eastAsia="Calibri" w:hAnsi="Arial" w:cs="Arial"/>
                <w:b/>
                <w:color w:val="000000"/>
                <w:sz w:val="20"/>
                <w:szCs w:val="20"/>
              </w:rPr>
              <w:t xml:space="preserve"> Operations</w:t>
            </w:r>
          </w:p>
        </w:tc>
      </w:tr>
      <w:tr w:rsidR="007F340D" w:rsidRPr="0064610A" w14:paraId="4EAA3FF1" w14:textId="77777777" w:rsidTr="00073EAC">
        <w:tc>
          <w:tcPr>
            <w:tcW w:w="1980" w:type="dxa"/>
          </w:tcPr>
          <w:p w14:paraId="62ACC472" w14:textId="77777777"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Working Pattern:</w:t>
            </w:r>
          </w:p>
        </w:tc>
        <w:tc>
          <w:tcPr>
            <w:tcW w:w="7796" w:type="dxa"/>
          </w:tcPr>
          <w:p w14:paraId="36B37D21" w14:textId="1D7F604D" w:rsidR="00620E44" w:rsidRPr="0064610A" w:rsidRDefault="00620E44" w:rsidP="00564DCB">
            <w:pPr>
              <w:jc w:val="both"/>
              <w:rPr>
                <w:rFonts w:ascii="Arial" w:eastAsia="Calibri" w:hAnsi="Arial" w:cs="Arial"/>
                <w:sz w:val="20"/>
                <w:szCs w:val="20"/>
              </w:rPr>
            </w:pPr>
            <w:r w:rsidRPr="0064610A">
              <w:rPr>
                <w:rFonts w:ascii="Arial" w:eastAsia="Calibri" w:hAnsi="Arial" w:cs="Arial"/>
                <w:sz w:val="20"/>
                <w:szCs w:val="20"/>
              </w:rPr>
              <w:t xml:space="preserve">Full Time </w:t>
            </w:r>
          </w:p>
          <w:p w14:paraId="61F53FCB" w14:textId="77777777" w:rsidR="007F340D" w:rsidRDefault="00620E44" w:rsidP="00564DCB">
            <w:pPr>
              <w:jc w:val="both"/>
              <w:rPr>
                <w:rFonts w:ascii="Arial" w:eastAsia="Calibri" w:hAnsi="Arial" w:cs="Arial"/>
                <w:sz w:val="20"/>
                <w:szCs w:val="20"/>
              </w:rPr>
            </w:pPr>
            <w:r w:rsidRPr="0064610A">
              <w:rPr>
                <w:rFonts w:ascii="Arial" w:eastAsia="Calibri" w:hAnsi="Arial" w:cs="Arial"/>
                <w:sz w:val="20"/>
                <w:szCs w:val="20"/>
              </w:rPr>
              <w:t>3</w:t>
            </w:r>
            <w:r w:rsidR="002B7839" w:rsidRPr="0064610A">
              <w:rPr>
                <w:rFonts w:ascii="Arial" w:eastAsia="Calibri" w:hAnsi="Arial" w:cs="Arial"/>
                <w:sz w:val="20"/>
                <w:szCs w:val="20"/>
              </w:rPr>
              <w:t>5</w:t>
            </w:r>
            <w:r w:rsidRPr="0064610A">
              <w:rPr>
                <w:rFonts w:ascii="Arial" w:eastAsia="Calibri" w:hAnsi="Arial" w:cs="Arial"/>
                <w:sz w:val="20"/>
                <w:szCs w:val="20"/>
              </w:rPr>
              <w:t xml:space="preserve"> hours per week, including </w:t>
            </w:r>
            <w:r w:rsidR="002E0BB1" w:rsidRPr="0064610A">
              <w:rPr>
                <w:rFonts w:ascii="Arial" w:eastAsia="Calibri" w:hAnsi="Arial" w:cs="Arial"/>
                <w:sz w:val="20"/>
                <w:szCs w:val="20"/>
              </w:rPr>
              <w:t xml:space="preserve">occasional </w:t>
            </w:r>
            <w:r w:rsidRPr="0064610A">
              <w:rPr>
                <w:rFonts w:ascii="Arial" w:eastAsia="Calibri" w:hAnsi="Arial" w:cs="Arial"/>
                <w:sz w:val="20"/>
                <w:szCs w:val="20"/>
              </w:rPr>
              <w:t>evening and weekend work</w:t>
            </w:r>
          </w:p>
          <w:p w14:paraId="653E19B5" w14:textId="77777777" w:rsidR="0073196A" w:rsidRDefault="0073196A" w:rsidP="00564DCB">
            <w:pPr>
              <w:jc w:val="both"/>
              <w:rPr>
                <w:rFonts w:ascii="Arial" w:eastAsia="Calibri" w:hAnsi="Arial" w:cs="Arial"/>
                <w:sz w:val="20"/>
                <w:szCs w:val="20"/>
              </w:rPr>
            </w:pPr>
          </w:p>
          <w:p w14:paraId="2DEBEB2F" w14:textId="32B724B6" w:rsidR="0073196A" w:rsidRPr="0064610A" w:rsidRDefault="0073196A" w:rsidP="00564DCB">
            <w:pPr>
              <w:jc w:val="both"/>
              <w:rPr>
                <w:rFonts w:ascii="Arial" w:eastAsia="Calibri" w:hAnsi="Arial" w:cs="Arial"/>
                <w:sz w:val="20"/>
                <w:szCs w:val="20"/>
              </w:rPr>
            </w:pPr>
            <w:r w:rsidRPr="0064610A">
              <w:rPr>
                <w:rFonts w:ascii="Arial" w:eastAsia="Calibri" w:hAnsi="Arial" w:cs="Arial"/>
                <w:sz w:val="20"/>
                <w:szCs w:val="20"/>
              </w:rPr>
              <w:t xml:space="preserve">The Charterhouse is a 7 day a week operation and it regularly hosts events outside of its core hours; flexibility to work occasional weekends and out-of-hours is therefore a requirement of the role. </w:t>
            </w:r>
          </w:p>
        </w:tc>
      </w:tr>
      <w:tr w:rsidR="007F340D" w:rsidRPr="0064610A" w14:paraId="5D9C502E" w14:textId="77777777" w:rsidTr="00073EAC">
        <w:tc>
          <w:tcPr>
            <w:tcW w:w="1980" w:type="dxa"/>
          </w:tcPr>
          <w:p w14:paraId="7463E088" w14:textId="77777777"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Salary:</w:t>
            </w:r>
          </w:p>
        </w:tc>
        <w:tc>
          <w:tcPr>
            <w:tcW w:w="7796" w:type="dxa"/>
          </w:tcPr>
          <w:p w14:paraId="27A0C46D" w14:textId="59479C9E" w:rsidR="00F30EEB" w:rsidRPr="0064610A" w:rsidRDefault="00620E44" w:rsidP="00564DCB">
            <w:pPr>
              <w:jc w:val="both"/>
              <w:rPr>
                <w:rFonts w:ascii="Arial" w:eastAsia="Calibri" w:hAnsi="Arial" w:cs="Arial"/>
                <w:sz w:val="20"/>
                <w:szCs w:val="20"/>
              </w:rPr>
            </w:pPr>
            <w:r w:rsidRPr="0064610A">
              <w:rPr>
                <w:rFonts w:ascii="Arial" w:eastAsia="Calibri" w:hAnsi="Arial" w:cs="Arial"/>
                <w:sz w:val="20"/>
                <w:szCs w:val="20"/>
              </w:rPr>
              <w:t>Circa £60k</w:t>
            </w:r>
          </w:p>
        </w:tc>
      </w:tr>
      <w:tr w:rsidR="007F340D" w:rsidRPr="0064610A" w14:paraId="778B5760" w14:textId="77777777" w:rsidTr="00073EAC">
        <w:tc>
          <w:tcPr>
            <w:tcW w:w="1980" w:type="dxa"/>
          </w:tcPr>
          <w:p w14:paraId="50BCD298" w14:textId="77777777"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Location:</w:t>
            </w:r>
          </w:p>
        </w:tc>
        <w:tc>
          <w:tcPr>
            <w:tcW w:w="7796" w:type="dxa"/>
          </w:tcPr>
          <w:p w14:paraId="3D9E28AD" w14:textId="698DF8E0" w:rsidR="00620E44" w:rsidRPr="0064610A" w:rsidRDefault="0058776F" w:rsidP="00564DCB">
            <w:pPr>
              <w:jc w:val="both"/>
              <w:rPr>
                <w:rFonts w:ascii="Arial" w:eastAsia="Calibri" w:hAnsi="Arial" w:cs="Arial"/>
                <w:sz w:val="20"/>
                <w:szCs w:val="20"/>
              </w:rPr>
            </w:pPr>
            <w:r w:rsidRPr="0064610A">
              <w:rPr>
                <w:rFonts w:ascii="Arial" w:eastAsia="Calibri" w:hAnsi="Arial" w:cs="Arial"/>
                <w:sz w:val="20"/>
                <w:szCs w:val="20"/>
              </w:rPr>
              <w:t>The Charterhouse, Charterhouse Square, London, EC1M 6AN</w:t>
            </w:r>
          </w:p>
        </w:tc>
      </w:tr>
      <w:tr w:rsidR="007F340D" w:rsidRPr="0064610A" w14:paraId="5126C6F8" w14:textId="77777777" w:rsidTr="00073EAC">
        <w:trPr>
          <w:trHeight w:val="246"/>
        </w:trPr>
        <w:tc>
          <w:tcPr>
            <w:tcW w:w="1980" w:type="dxa"/>
          </w:tcPr>
          <w:p w14:paraId="37A3F89C" w14:textId="77777777" w:rsidR="007F340D" w:rsidRPr="0064610A" w:rsidRDefault="00B4538C" w:rsidP="00564DCB">
            <w:pPr>
              <w:jc w:val="both"/>
              <w:rPr>
                <w:rFonts w:ascii="Arial" w:eastAsia="Calibri" w:hAnsi="Arial" w:cs="Arial"/>
                <w:b/>
                <w:sz w:val="20"/>
                <w:szCs w:val="20"/>
              </w:rPr>
            </w:pPr>
            <w:r w:rsidRPr="0064610A">
              <w:rPr>
                <w:rFonts w:ascii="Arial" w:eastAsia="Calibri" w:hAnsi="Arial" w:cs="Arial"/>
                <w:b/>
                <w:sz w:val="20"/>
                <w:szCs w:val="20"/>
              </w:rPr>
              <w:t>Duration:</w:t>
            </w:r>
          </w:p>
        </w:tc>
        <w:tc>
          <w:tcPr>
            <w:tcW w:w="7796" w:type="dxa"/>
          </w:tcPr>
          <w:p w14:paraId="1B095C4D" w14:textId="34A474BD" w:rsidR="007F340D" w:rsidRPr="0064610A" w:rsidRDefault="0058776F" w:rsidP="00564DCB">
            <w:pPr>
              <w:jc w:val="both"/>
              <w:rPr>
                <w:rFonts w:ascii="Arial" w:eastAsia="Calibri" w:hAnsi="Arial" w:cs="Arial"/>
                <w:sz w:val="20"/>
                <w:szCs w:val="20"/>
              </w:rPr>
            </w:pPr>
            <w:r w:rsidRPr="0064610A">
              <w:rPr>
                <w:rFonts w:ascii="Arial" w:eastAsia="Calibri" w:hAnsi="Arial" w:cs="Arial"/>
                <w:sz w:val="20"/>
                <w:szCs w:val="20"/>
              </w:rPr>
              <w:t>Permanent</w:t>
            </w:r>
          </w:p>
        </w:tc>
      </w:tr>
      <w:tr w:rsidR="007F340D" w:rsidRPr="0064610A" w14:paraId="788AB8D4" w14:textId="77777777" w:rsidTr="00073EAC">
        <w:tc>
          <w:tcPr>
            <w:tcW w:w="1980" w:type="dxa"/>
          </w:tcPr>
          <w:p w14:paraId="2F2A015A" w14:textId="3B9CD275"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D</w:t>
            </w:r>
            <w:r w:rsidR="00014207" w:rsidRPr="0064610A">
              <w:rPr>
                <w:rFonts w:ascii="Arial" w:eastAsia="Calibri" w:hAnsi="Arial" w:cs="Arial"/>
                <w:b/>
                <w:color w:val="000000"/>
                <w:sz w:val="20"/>
                <w:szCs w:val="20"/>
              </w:rPr>
              <w:t>irectorate</w:t>
            </w:r>
            <w:r w:rsidRPr="0064610A">
              <w:rPr>
                <w:rFonts w:ascii="Arial" w:eastAsia="Calibri" w:hAnsi="Arial" w:cs="Arial"/>
                <w:b/>
                <w:color w:val="000000"/>
                <w:sz w:val="20"/>
                <w:szCs w:val="20"/>
              </w:rPr>
              <w:t>:</w:t>
            </w:r>
          </w:p>
        </w:tc>
        <w:tc>
          <w:tcPr>
            <w:tcW w:w="7796" w:type="dxa"/>
          </w:tcPr>
          <w:p w14:paraId="219F54F3" w14:textId="53415BC9" w:rsidR="000B59A0" w:rsidRPr="0064610A" w:rsidRDefault="00620E44" w:rsidP="00564DCB">
            <w:pPr>
              <w:jc w:val="both"/>
              <w:rPr>
                <w:rFonts w:ascii="Arial" w:eastAsia="Calibri" w:hAnsi="Arial" w:cs="Arial"/>
                <w:sz w:val="20"/>
                <w:szCs w:val="20"/>
              </w:rPr>
            </w:pPr>
            <w:r w:rsidRPr="0064610A">
              <w:rPr>
                <w:rFonts w:ascii="Arial" w:eastAsia="Calibri" w:hAnsi="Arial" w:cs="Arial"/>
                <w:sz w:val="20"/>
                <w:szCs w:val="20"/>
              </w:rPr>
              <w:t>Carthusia</w:t>
            </w:r>
          </w:p>
        </w:tc>
      </w:tr>
      <w:tr w:rsidR="007F340D" w:rsidRPr="0064610A" w14:paraId="5749D5A4" w14:textId="77777777" w:rsidTr="00073EAC">
        <w:trPr>
          <w:trHeight w:val="215"/>
        </w:trPr>
        <w:tc>
          <w:tcPr>
            <w:tcW w:w="1980" w:type="dxa"/>
          </w:tcPr>
          <w:p w14:paraId="7CE192F3" w14:textId="77777777"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Line Manager:</w:t>
            </w:r>
          </w:p>
        </w:tc>
        <w:tc>
          <w:tcPr>
            <w:tcW w:w="7796" w:type="dxa"/>
          </w:tcPr>
          <w:p w14:paraId="552A6AA3" w14:textId="5127B4B2" w:rsidR="00AD670D" w:rsidRPr="0064610A" w:rsidRDefault="00620E44" w:rsidP="00564DCB">
            <w:pPr>
              <w:jc w:val="both"/>
              <w:rPr>
                <w:rFonts w:ascii="Arial" w:eastAsia="Calibri" w:hAnsi="Arial" w:cs="Arial"/>
                <w:sz w:val="20"/>
                <w:szCs w:val="20"/>
              </w:rPr>
            </w:pPr>
            <w:r w:rsidRPr="0064610A">
              <w:rPr>
                <w:rFonts w:ascii="Arial" w:eastAsia="Calibri" w:hAnsi="Arial" w:cs="Arial"/>
                <w:sz w:val="20"/>
                <w:szCs w:val="20"/>
              </w:rPr>
              <w:t>Director of Estates &amp; Operations</w:t>
            </w:r>
          </w:p>
        </w:tc>
      </w:tr>
      <w:tr w:rsidR="00C4741C" w:rsidRPr="0064610A" w14:paraId="172AA0DE" w14:textId="77777777" w:rsidTr="00073EAC">
        <w:tc>
          <w:tcPr>
            <w:tcW w:w="1980" w:type="dxa"/>
          </w:tcPr>
          <w:p w14:paraId="1A872D03" w14:textId="7754E9B8" w:rsidR="00C4741C" w:rsidRPr="0064610A" w:rsidRDefault="00C4741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 xml:space="preserve">Background: </w:t>
            </w:r>
          </w:p>
        </w:tc>
        <w:tc>
          <w:tcPr>
            <w:tcW w:w="7796" w:type="dxa"/>
          </w:tcPr>
          <w:p w14:paraId="26195FB2" w14:textId="77777777" w:rsidR="00CA57AA" w:rsidRPr="0064610A" w:rsidRDefault="00CA57AA" w:rsidP="00564DCB">
            <w:pPr>
              <w:jc w:val="both"/>
              <w:rPr>
                <w:rFonts w:ascii="Arial" w:eastAsia="Calibri" w:hAnsi="Arial" w:cs="Arial"/>
                <w:sz w:val="20"/>
                <w:szCs w:val="20"/>
              </w:rPr>
            </w:pPr>
            <w:r w:rsidRPr="0064610A">
              <w:rPr>
                <w:rFonts w:ascii="Arial" w:eastAsia="Calibri" w:hAnsi="Arial" w:cs="Arial"/>
                <w:sz w:val="20"/>
                <w:szCs w:val="20"/>
              </w:rPr>
              <w:t>The Head of Commercial Operations will lead and manage the Carthusia Operations team, ensuring the effective delivery of the Charterhouse visitor attraction. This includes overseeing daily public opening and all commercial activity, encompassing retail, public engagement, venue hire, bookings, sales, and events.</w:t>
            </w:r>
          </w:p>
          <w:p w14:paraId="3678F25A" w14:textId="77777777" w:rsidR="00CA57AA" w:rsidRPr="0064610A" w:rsidRDefault="00CA57AA" w:rsidP="00564DCB">
            <w:pPr>
              <w:jc w:val="both"/>
              <w:rPr>
                <w:rFonts w:ascii="Arial" w:eastAsia="Calibri" w:hAnsi="Arial" w:cs="Arial"/>
                <w:sz w:val="20"/>
                <w:szCs w:val="20"/>
              </w:rPr>
            </w:pPr>
            <w:r w:rsidRPr="0064610A">
              <w:rPr>
                <w:rFonts w:ascii="Arial" w:eastAsia="Calibri" w:hAnsi="Arial" w:cs="Arial"/>
                <w:sz w:val="20"/>
                <w:szCs w:val="20"/>
              </w:rPr>
              <w:t>The postholder will be responsible for ensuring Front of House teams deliver consistently high standards of customer care, placing visitors at the heart of everything we do while maximising income to support the financial sustainability of the charity.</w:t>
            </w:r>
          </w:p>
          <w:p w14:paraId="58F6337F" w14:textId="77777777" w:rsidR="00CA57AA" w:rsidRPr="0064610A" w:rsidRDefault="00CA57AA" w:rsidP="00564DCB">
            <w:pPr>
              <w:jc w:val="both"/>
              <w:rPr>
                <w:rFonts w:ascii="Arial" w:eastAsia="Calibri" w:hAnsi="Arial" w:cs="Arial"/>
                <w:sz w:val="20"/>
                <w:szCs w:val="20"/>
              </w:rPr>
            </w:pPr>
            <w:r w:rsidRPr="0064610A">
              <w:rPr>
                <w:rFonts w:ascii="Arial" w:eastAsia="Calibri" w:hAnsi="Arial" w:cs="Arial"/>
                <w:sz w:val="20"/>
                <w:szCs w:val="20"/>
              </w:rPr>
              <w:t>Reporting to the Director of Estates &amp; Operations, the Head of Commercial Operations will raise standards across the visitor offer, facilities, commercial activities, and customer service, strengthening the Charterhouse’s reputation as a world-class heritage attraction and event destination.</w:t>
            </w:r>
          </w:p>
          <w:p w14:paraId="119B9FCC" w14:textId="77777777" w:rsidR="002B7839" w:rsidRPr="0064610A" w:rsidRDefault="002B7839" w:rsidP="00564DCB">
            <w:pPr>
              <w:jc w:val="both"/>
              <w:rPr>
                <w:rFonts w:ascii="Arial" w:eastAsia="Calibri" w:hAnsi="Arial" w:cs="Arial"/>
                <w:sz w:val="20"/>
                <w:szCs w:val="20"/>
              </w:rPr>
            </w:pPr>
          </w:p>
          <w:p w14:paraId="3F670BC2" w14:textId="4FD27AF4" w:rsidR="002B7839" w:rsidRPr="0064610A" w:rsidRDefault="002B7839" w:rsidP="00564DCB">
            <w:pPr>
              <w:jc w:val="both"/>
              <w:rPr>
                <w:rFonts w:ascii="Arial" w:eastAsia="Calibri" w:hAnsi="Arial" w:cs="Arial"/>
                <w:sz w:val="20"/>
                <w:szCs w:val="20"/>
              </w:rPr>
            </w:pPr>
            <w:r w:rsidRPr="0064610A">
              <w:rPr>
                <w:rFonts w:ascii="Arial" w:eastAsia="Calibri" w:hAnsi="Arial" w:cs="Arial"/>
                <w:sz w:val="20"/>
                <w:szCs w:val="20"/>
              </w:rPr>
              <w:t>The Charterhouse has an exciting opportunity for a Head of Commercial Operations to lead and manage the operations  team.</w:t>
            </w:r>
          </w:p>
          <w:p w14:paraId="4ED687F5" w14:textId="20A36EB5" w:rsidR="00C4741C" w:rsidRPr="0064610A" w:rsidRDefault="00C4741C" w:rsidP="00564DCB">
            <w:pPr>
              <w:jc w:val="both"/>
              <w:rPr>
                <w:rFonts w:ascii="Arial" w:eastAsia="Calibri" w:hAnsi="Arial" w:cs="Arial"/>
                <w:sz w:val="20"/>
                <w:szCs w:val="20"/>
              </w:rPr>
            </w:pPr>
          </w:p>
        </w:tc>
      </w:tr>
      <w:tr w:rsidR="007F340D" w:rsidRPr="0064610A" w14:paraId="7F0EBEB3" w14:textId="77777777" w:rsidTr="00073EAC">
        <w:tc>
          <w:tcPr>
            <w:tcW w:w="1980" w:type="dxa"/>
          </w:tcPr>
          <w:p w14:paraId="07472491" w14:textId="77777777"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color w:val="000000"/>
                <w:sz w:val="20"/>
                <w:szCs w:val="20"/>
              </w:rPr>
              <w:t>Key Responsibilities:</w:t>
            </w:r>
          </w:p>
          <w:p w14:paraId="4F5278A3" w14:textId="77777777" w:rsidR="007F340D" w:rsidRPr="0064610A" w:rsidRDefault="007F340D" w:rsidP="00564DCB">
            <w:pPr>
              <w:jc w:val="both"/>
              <w:rPr>
                <w:rFonts w:ascii="Arial" w:eastAsia="Calibri" w:hAnsi="Arial" w:cs="Arial"/>
                <w:b/>
                <w:color w:val="000000"/>
                <w:sz w:val="20"/>
                <w:szCs w:val="20"/>
              </w:rPr>
            </w:pPr>
          </w:p>
        </w:tc>
        <w:tc>
          <w:tcPr>
            <w:tcW w:w="7796" w:type="dxa"/>
          </w:tcPr>
          <w:p w14:paraId="6F1D1019" w14:textId="77777777" w:rsidR="00CA57AA" w:rsidRPr="0064610A" w:rsidRDefault="00CA57AA" w:rsidP="00564DCB">
            <w:pPr>
              <w:spacing w:after="160"/>
              <w:jc w:val="both"/>
              <w:rPr>
                <w:rFonts w:ascii="Arial" w:hAnsi="Arial" w:cs="Arial"/>
                <w:b/>
                <w:bCs/>
                <w:sz w:val="20"/>
                <w:szCs w:val="20"/>
              </w:rPr>
            </w:pPr>
            <w:r w:rsidRPr="0064610A">
              <w:rPr>
                <w:rFonts w:ascii="Arial" w:hAnsi="Arial" w:cs="Arial"/>
                <w:b/>
                <w:bCs/>
                <w:sz w:val="20"/>
                <w:szCs w:val="20"/>
              </w:rPr>
              <w:t>Leadership and Strategy</w:t>
            </w:r>
          </w:p>
          <w:p w14:paraId="48FF762F"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Lead, inspire, and develop all Front of House and visitor-facing teams.</w:t>
            </w:r>
          </w:p>
          <w:p w14:paraId="0B65C085" w14:textId="5E1987FC"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lastRenderedPageBreak/>
              <w:t>Support the Senior Management Team and the Carthusia Board, providing insight and advice on the development of the visitor offer.</w:t>
            </w:r>
          </w:p>
          <w:p w14:paraId="599760D1"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Ensure the organisation remains commercially minded, visitor-focused, and responsive to changing audience needs.</w:t>
            </w:r>
          </w:p>
          <w:p w14:paraId="1F6A1C1A"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Work closely with Communications and Development teams to embed the Charterhouse’s vision and strategy across all outward-facing activity.</w:t>
            </w:r>
          </w:p>
          <w:p w14:paraId="44C4D3AF" w14:textId="77777777" w:rsidR="00CA57AA" w:rsidRPr="0064610A" w:rsidRDefault="00CA57AA" w:rsidP="00564DCB">
            <w:pPr>
              <w:spacing w:after="160"/>
              <w:jc w:val="both"/>
              <w:rPr>
                <w:rFonts w:ascii="Arial" w:hAnsi="Arial" w:cs="Arial"/>
                <w:b/>
                <w:bCs/>
                <w:sz w:val="20"/>
                <w:szCs w:val="20"/>
              </w:rPr>
            </w:pPr>
            <w:r w:rsidRPr="0064610A">
              <w:rPr>
                <w:rFonts w:ascii="Arial" w:hAnsi="Arial" w:cs="Arial"/>
                <w:b/>
                <w:bCs/>
                <w:sz w:val="20"/>
                <w:szCs w:val="20"/>
              </w:rPr>
              <w:t>Visitor Experience and Operations</w:t>
            </w:r>
          </w:p>
          <w:p w14:paraId="4DF9A9EE"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Ensure the efficient operational management of the Charterhouse attraction, with capacity and staffing levels sufficient to meet demand.</w:t>
            </w:r>
          </w:p>
          <w:p w14:paraId="7DF8E2A1"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Deliver a consistently excellent visitor experience across all areas, including:</w:t>
            </w:r>
          </w:p>
          <w:p w14:paraId="501B2C27" w14:textId="77777777" w:rsidR="00CA57AA" w:rsidRPr="0064610A" w:rsidRDefault="00CA57AA" w:rsidP="00564DCB">
            <w:pPr>
              <w:numPr>
                <w:ilvl w:val="1"/>
                <w:numId w:val="31"/>
              </w:numPr>
              <w:jc w:val="both"/>
              <w:rPr>
                <w:rFonts w:ascii="Arial" w:hAnsi="Arial" w:cs="Arial"/>
                <w:sz w:val="20"/>
                <w:szCs w:val="20"/>
              </w:rPr>
            </w:pPr>
            <w:r w:rsidRPr="0064610A">
              <w:rPr>
                <w:rFonts w:ascii="Arial" w:hAnsi="Arial" w:cs="Arial"/>
                <w:sz w:val="20"/>
                <w:szCs w:val="20"/>
              </w:rPr>
              <w:t>Front of House welcome</w:t>
            </w:r>
          </w:p>
          <w:p w14:paraId="3D79C323" w14:textId="77777777" w:rsidR="00CA57AA" w:rsidRPr="0064610A" w:rsidRDefault="00CA57AA" w:rsidP="00564DCB">
            <w:pPr>
              <w:numPr>
                <w:ilvl w:val="1"/>
                <w:numId w:val="31"/>
              </w:numPr>
              <w:jc w:val="both"/>
              <w:rPr>
                <w:rFonts w:ascii="Arial" w:hAnsi="Arial" w:cs="Arial"/>
                <w:sz w:val="20"/>
                <w:szCs w:val="20"/>
              </w:rPr>
            </w:pPr>
            <w:r w:rsidRPr="0064610A">
              <w:rPr>
                <w:rFonts w:ascii="Arial" w:hAnsi="Arial" w:cs="Arial"/>
                <w:sz w:val="20"/>
                <w:szCs w:val="20"/>
              </w:rPr>
              <w:t>Visitor Centre operations (Admissions, Retail, Groups)</w:t>
            </w:r>
          </w:p>
          <w:p w14:paraId="033FEFEF" w14:textId="77777777" w:rsidR="00CA57AA" w:rsidRPr="0064610A" w:rsidRDefault="00CA57AA" w:rsidP="00564DCB">
            <w:pPr>
              <w:numPr>
                <w:ilvl w:val="1"/>
                <w:numId w:val="31"/>
              </w:numPr>
              <w:jc w:val="both"/>
              <w:rPr>
                <w:rFonts w:ascii="Arial" w:hAnsi="Arial" w:cs="Arial"/>
                <w:sz w:val="20"/>
                <w:szCs w:val="20"/>
              </w:rPr>
            </w:pPr>
            <w:r w:rsidRPr="0064610A">
              <w:rPr>
                <w:rFonts w:ascii="Arial" w:hAnsi="Arial" w:cs="Arial"/>
                <w:sz w:val="20"/>
                <w:szCs w:val="20"/>
              </w:rPr>
              <w:t>Customer service standards and satisfaction, including systematic monitoring of visitor feedback</w:t>
            </w:r>
          </w:p>
          <w:p w14:paraId="46E44B9C" w14:textId="77777777" w:rsidR="00CA57AA" w:rsidRPr="0064610A" w:rsidRDefault="00CA57AA" w:rsidP="00564DCB">
            <w:pPr>
              <w:numPr>
                <w:ilvl w:val="1"/>
                <w:numId w:val="31"/>
              </w:numPr>
              <w:jc w:val="both"/>
              <w:rPr>
                <w:rFonts w:ascii="Arial" w:hAnsi="Arial" w:cs="Arial"/>
                <w:sz w:val="20"/>
                <w:szCs w:val="20"/>
              </w:rPr>
            </w:pPr>
            <w:r w:rsidRPr="0064610A">
              <w:rPr>
                <w:rFonts w:ascii="Arial" w:hAnsi="Arial" w:cs="Arial"/>
                <w:sz w:val="20"/>
                <w:szCs w:val="20"/>
              </w:rPr>
              <w:t>Bookings and sales administration</w:t>
            </w:r>
          </w:p>
          <w:p w14:paraId="3F358AD2" w14:textId="77777777" w:rsidR="00CA57AA" w:rsidRPr="0064610A" w:rsidRDefault="00CA57AA" w:rsidP="00564DCB">
            <w:pPr>
              <w:numPr>
                <w:ilvl w:val="1"/>
                <w:numId w:val="31"/>
              </w:numPr>
              <w:jc w:val="both"/>
              <w:rPr>
                <w:rFonts w:ascii="Arial" w:hAnsi="Arial" w:cs="Arial"/>
                <w:sz w:val="20"/>
                <w:szCs w:val="20"/>
              </w:rPr>
            </w:pPr>
            <w:r w:rsidRPr="0064610A">
              <w:rPr>
                <w:rFonts w:ascii="Arial" w:hAnsi="Arial" w:cs="Arial"/>
                <w:sz w:val="20"/>
                <w:szCs w:val="20"/>
              </w:rPr>
              <w:t>Venue hire and corporate, private, and VIP events</w:t>
            </w:r>
          </w:p>
          <w:p w14:paraId="041B8165" w14:textId="77777777" w:rsidR="00CA57AA" w:rsidRDefault="00CA57AA" w:rsidP="00564DCB">
            <w:pPr>
              <w:numPr>
                <w:ilvl w:val="1"/>
                <w:numId w:val="31"/>
              </w:numPr>
              <w:jc w:val="both"/>
              <w:rPr>
                <w:rFonts w:ascii="Arial" w:hAnsi="Arial" w:cs="Arial"/>
                <w:sz w:val="20"/>
                <w:szCs w:val="20"/>
              </w:rPr>
            </w:pPr>
            <w:r w:rsidRPr="0064610A">
              <w:rPr>
                <w:rFonts w:ascii="Arial" w:hAnsi="Arial" w:cs="Arial"/>
                <w:sz w:val="20"/>
                <w:szCs w:val="20"/>
              </w:rPr>
              <w:t>Internal events and development initiatives</w:t>
            </w:r>
          </w:p>
          <w:p w14:paraId="428B7A0A" w14:textId="77777777" w:rsidR="00084D23" w:rsidRPr="0064610A" w:rsidRDefault="00084D23" w:rsidP="00084D23">
            <w:pPr>
              <w:ind w:left="1440"/>
              <w:jc w:val="both"/>
              <w:rPr>
                <w:rFonts w:ascii="Arial" w:hAnsi="Arial" w:cs="Arial"/>
                <w:sz w:val="20"/>
                <w:szCs w:val="20"/>
              </w:rPr>
            </w:pPr>
          </w:p>
          <w:p w14:paraId="2E3FB0C5" w14:textId="77777777" w:rsidR="00CA57AA" w:rsidRPr="0064610A" w:rsidRDefault="00CA57AA" w:rsidP="00564DCB">
            <w:pPr>
              <w:spacing w:after="160"/>
              <w:jc w:val="both"/>
              <w:rPr>
                <w:rFonts w:ascii="Arial" w:hAnsi="Arial" w:cs="Arial"/>
                <w:b/>
                <w:bCs/>
                <w:sz w:val="20"/>
                <w:szCs w:val="20"/>
              </w:rPr>
            </w:pPr>
            <w:r w:rsidRPr="0064610A">
              <w:rPr>
                <w:rFonts w:ascii="Arial" w:hAnsi="Arial" w:cs="Arial"/>
                <w:b/>
                <w:bCs/>
                <w:sz w:val="20"/>
                <w:szCs w:val="20"/>
              </w:rPr>
              <w:t>Commercial Performance</w:t>
            </w:r>
          </w:p>
          <w:p w14:paraId="5C6D4E6E"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Maximise income generation across all revenue streams, including ticketing, Gift Aid, retail, catering, venue hire, and events.</w:t>
            </w:r>
          </w:p>
          <w:p w14:paraId="6866BC22"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Identify and develop new commercial and e-commerce opportunities in collaboration with internal teams.</w:t>
            </w:r>
          </w:p>
          <w:p w14:paraId="484C4CF4"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Monitor performance against targets and drive continuous improvement.</w:t>
            </w:r>
          </w:p>
          <w:p w14:paraId="5012664D" w14:textId="15537DDF" w:rsidR="00F62BAE" w:rsidRPr="0064610A" w:rsidRDefault="00F62BAE" w:rsidP="00564DCB">
            <w:pPr>
              <w:numPr>
                <w:ilvl w:val="0"/>
                <w:numId w:val="31"/>
              </w:numPr>
              <w:spacing w:after="160"/>
              <w:jc w:val="both"/>
              <w:rPr>
                <w:rFonts w:ascii="Arial" w:hAnsi="Arial" w:cs="Arial"/>
                <w:sz w:val="20"/>
                <w:szCs w:val="20"/>
              </w:rPr>
            </w:pPr>
            <w:r w:rsidRPr="0064610A">
              <w:rPr>
                <w:rFonts w:ascii="Arial" w:hAnsi="Arial" w:cs="Arial"/>
                <w:sz w:val="20"/>
                <w:szCs w:val="20"/>
              </w:rPr>
              <w:t>Deliver the "Charterhouse" brand and values across the commercial operations    </w:t>
            </w:r>
          </w:p>
          <w:p w14:paraId="4C356362" w14:textId="3A1212F0" w:rsidR="00F62BAE" w:rsidRPr="0064610A" w:rsidRDefault="00F62BAE" w:rsidP="00564DCB">
            <w:pPr>
              <w:numPr>
                <w:ilvl w:val="0"/>
                <w:numId w:val="31"/>
              </w:numPr>
              <w:spacing w:after="160"/>
              <w:jc w:val="both"/>
              <w:rPr>
                <w:rFonts w:ascii="Arial" w:hAnsi="Arial" w:cs="Arial"/>
                <w:sz w:val="20"/>
                <w:szCs w:val="20"/>
              </w:rPr>
            </w:pPr>
            <w:r w:rsidRPr="0064610A">
              <w:rPr>
                <w:rFonts w:ascii="Arial" w:hAnsi="Arial" w:cs="Arial"/>
                <w:sz w:val="20"/>
                <w:szCs w:val="20"/>
              </w:rPr>
              <w:t>Accountable for risk and compliance of events and retail operations</w:t>
            </w:r>
          </w:p>
          <w:p w14:paraId="3230F5FF" w14:textId="77777777" w:rsidR="00CA57AA" w:rsidRPr="0064610A" w:rsidRDefault="00CA57AA" w:rsidP="00564DCB">
            <w:pPr>
              <w:spacing w:after="160"/>
              <w:jc w:val="both"/>
              <w:rPr>
                <w:rFonts w:ascii="Arial" w:hAnsi="Arial" w:cs="Arial"/>
                <w:b/>
                <w:bCs/>
                <w:sz w:val="20"/>
                <w:szCs w:val="20"/>
              </w:rPr>
            </w:pPr>
            <w:r w:rsidRPr="0064610A">
              <w:rPr>
                <w:rFonts w:ascii="Arial" w:hAnsi="Arial" w:cs="Arial"/>
                <w:b/>
                <w:bCs/>
                <w:sz w:val="20"/>
                <w:szCs w:val="20"/>
              </w:rPr>
              <w:t>Financial and Operational Management</w:t>
            </w:r>
          </w:p>
          <w:p w14:paraId="1B5A0ACF"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Manage operational budgets, maximising revenue while achieving cost efficiencies.</w:t>
            </w:r>
          </w:p>
          <w:p w14:paraId="685D7280" w14:textId="77777777" w:rsidR="00CA57AA"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Regularly review and improve operational procedures and policies to ensure compliance, efficiency, and best practice.</w:t>
            </w:r>
          </w:p>
          <w:p w14:paraId="2DE56BB4" w14:textId="77777777" w:rsidR="00CB76DD" w:rsidRPr="0064610A" w:rsidRDefault="00CA57AA" w:rsidP="00564DCB">
            <w:pPr>
              <w:numPr>
                <w:ilvl w:val="0"/>
                <w:numId w:val="31"/>
              </w:numPr>
              <w:spacing w:after="160"/>
              <w:jc w:val="both"/>
              <w:rPr>
                <w:rFonts w:ascii="Arial" w:hAnsi="Arial" w:cs="Arial"/>
                <w:sz w:val="20"/>
                <w:szCs w:val="20"/>
              </w:rPr>
            </w:pPr>
            <w:r w:rsidRPr="0064610A">
              <w:rPr>
                <w:rFonts w:ascii="Arial" w:hAnsi="Arial" w:cs="Arial"/>
                <w:sz w:val="20"/>
                <w:szCs w:val="20"/>
              </w:rPr>
              <w:t>Ensure high standards of welcome, facilities, safety, and presentation throughout the site.</w:t>
            </w:r>
          </w:p>
          <w:p w14:paraId="2B693B25" w14:textId="0E45D454" w:rsidR="00F62BAE" w:rsidRPr="0064610A" w:rsidRDefault="00F62BAE" w:rsidP="00564DCB">
            <w:pPr>
              <w:numPr>
                <w:ilvl w:val="0"/>
                <w:numId w:val="31"/>
              </w:numPr>
              <w:spacing w:after="160"/>
              <w:jc w:val="both"/>
              <w:rPr>
                <w:rFonts w:ascii="Arial" w:hAnsi="Arial" w:cs="Arial"/>
                <w:sz w:val="20"/>
                <w:szCs w:val="20"/>
              </w:rPr>
            </w:pPr>
            <w:r w:rsidRPr="0064610A">
              <w:rPr>
                <w:rFonts w:ascii="Arial" w:hAnsi="Arial" w:cs="Arial"/>
                <w:sz w:val="20"/>
                <w:szCs w:val="20"/>
              </w:rPr>
              <w:t>Maximise the profitability, sustainability, and quality of event and retail operations, developing sales and marketing strategies and delivering strong budget management.</w:t>
            </w:r>
          </w:p>
        </w:tc>
      </w:tr>
      <w:tr w:rsidR="00073EAC" w:rsidRPr="0064610A" w14:paraId="6B37ACB6" w14:textId="77777777" w:rsidTr="00616226">
        <w:tc>
          <w:tcPr>
            <w:tcW w:w="9776" w:type="dxa"/>
            <w:gridSpan w:val="2"/>
          </w:tcPr>
          <w:p w14:paraId="3EAF6EBA" w14:textId="56F8718C" w:rsidR="00073EAC" w:rsidRPr="0064610A" w:rsidRDefault="00073EAC" w:rsidP="00564DCB">
            <w:pPr>
              <w:jc w:val="both"/>
              <w:rPr>
                <w:rFonts w:ascii="Arial" w:eastAsia="Calibri" w:hAnsi="Arial" w:cs="Arial"/>
                <w:b/>
                <w:sz w:val="20"/>
                <w:szCs w:val="20"/>
              </w:rPr>
            </w:pPr>
            <w:r w:rsidRPr="0064610A">
              <w:rPr>
                <w:rFonts w:ascii="Arial" w:eastAsia="Calibri" w:hAnsi="Arial" w:cs="Arial"/>
                <w:b/>
                <w:color w:val="000000"/>
                <w:sz w:val="20"/>
                <w:szCs w:val="20"/>
              </w:rPr>
              <w:lastRenderedPageBreak/>
              <w:t>Person Specification</w:t>
            </w:r>
          </w:p>
        </w:tc>
      </w:tr>
      <w:tr w:rsidR="003B6DED" w:rsidRPr="0064610A" w14:paraId="7A9D3460" w14:textId="77777777" w:rsidTr="00073EAC">
        <w:tc>
          <w:tcPr>
            <w:tcW w:w="1980" w:type="dxa"/>
          </w:tcPr>
          <w:p w14:paraId="7120D2AD" w14:textId="35BA3639" w:rsidR="003B6DED" w:rsidRPr="0064610A" w:rsidRDefault="003B6DED" w:rsidP="00564DCB">
            <w:pPr>
              <w:jc w:val="both"/>
              <w:rPr>
                <w:rFonts w:ascii="Arial" w:eastAsia="Calibri" w:hAnsi="Arial" w:cs="Arial"/>
                <w:b/>
                <w:i/>
                <w:iCs/>
                <w:color w:val="000000"/>
                <w:sz w:val="20"/>
                <w:szCs w:val="20"/>
              </w:rPr>
            </w:pPr>
            <w:r w:rsidRPr="0064610A">
              <w:rPr>
                <w:rFonts w:ascii="Arial" w:eastAsia="Calibri" w:hAnsi="Arial" w:cs="Arial"/>
                <w:b/>
                <w:i/>
                <w:iCs/>
                <w:color w:val="000000"/>
                <w:sz w:val="20"/>
                <w:szCs w:val="20"/>
              </w:rPr>
              <w:t>Experience</w:t>
            </w:r>
          </w:p>
        </w:tc>
        <w:tc>
          <w:tcPr>
            <w:tcW w:w="7796" w:type="dxa"/>
          </w:tcPr>
          <w:p w14:paraId="61DEAC67" w14:textId="77777777" w:rsidR="00885CDF" w:rsidRPr="0064610A" w:rsidRDefault="00885CDF" w:rsidP="00564DCB">
            <w:pPr>
              <w:spacing w:after="160"/>
              <w:jc w:val="both"/>
              <w:rPr>
                <w:rFonts w:ascii="Arial" w:hAnsi="Arial" w:cs="Arial"/>
                <w:sz w:val="20"/>
                <w:szCs w:val="20"/>
              </w:rPr>
            </w:pPr>
            <w:r w:rsidRPr="0064610A">
              <w:rPr>
                <w:rFonts w:ascii="Arial" w:hAnsi="Arial" w:cs="Arial"/>
                <w:sz w:val="20"/>
                <w:szCs w:val="20"/>
              </w:rPr>
              <w:t>The successful candidate will demonstrate:</w:t>
            </w:r>
          </w:p>
          <w:p w14:paraId="3688CAF4" w14:textId="77777777" w:rsidR="00885CDF" w:rsidRPr="0064610A" w:rsidRDefault="00885CDF" w:rsidP="00DD7AF9">
            <w:pPr>
              <w:numPr>
                <w:ilvl w:val="0"/>
                <w:numId w:val="33"/>
              </w:numPr>
              <w:jc w:val="both"/>
              <w:rPr>
                <w:rFonts w:ascii="Arial" w:hAnsi="Arial" w:cs="Arial"/>
                <w:sz w:val="20"/>
                <w:szCs w:val="20"/>
              </w:rPr>
            </w:pPr>
            <w:r w:rsidRPr="0064610A">
              <w:rPr>
                <w:rFonts w:ascii="Arial" w:hAnsi="Arial" w:cs="Arial"/>
                <w:sz w:val="20"/>
                <w:szCs w:val="20"/>
              </w:rPr>
              <w:t>A natural, confident, and inspiring leadership style</w:t>
            </w:r>
          </w:p>
          <w:p w14:paraId="38DEBCD2" w14:textId="77777777" w:rsidR="00885CDF" w:rsidRPr="0064610A" w:rsidRDefault="00885CDF" w:rsidP="00DD7AF9">
            <w:pPr>
              <w:numPr>
                <w:ilvl w:val="0"/>
                <w:numId w:val="33"/>
              </w:numPr>
              <w:jc w:val="both"/>
              <w:rPr>
                <w:rFonts w:ascii="Arial" w:hAnsi="Arial" w:cs="Arial"/>
                <w:sz w:val="20"/>
                <w:szCs w:val="20"/>
              </w:rPr>
            </w:pPr>
            <w:r w:rsidRPr="0064610A">
              <w:rPr>
                <w:rFonts w:ascii="Arial" w:hAnsi="Arial" w:cs="Arial"/>
                <w:sz w:val="20"/>
                <w:szCs w:val="20"/>
              </w:rPr>
              <w:t>Strong commercial and business acumen</w:t>
            </w:r>
          </w:p>
          <w:p w14:paraId="53FE9762" w14:textId="77777777" w:rsidR="00885CDF" w:rsidRPr="0064610A" w:rsidRDefault="00885CDF" w:rsidP="00DD7AF9">
            <w:pPr>
              <w:numPr>
                <w:ilvl w:val="0"/>
                <w:numId w:val="33"/>
              </w:numPr>
              <w:jc w:val="both"/>
              <w:rPr>
                <w:rFonts w:ascii="Arial" w:hAnsi="Arial" w:cs="Arial"/>
                <w:sz w:val="20"/>
                <w:szCs w:val="20"/>
              </w:rPr>
            </w:pPr>
            <w:r w:rsidRPr="0064610A">
              <w:rPr>
                <w:rFonts w:ascii="Arial" w:hAnsi="Arial" w:cs="Arial"/>
                <w:sz w:val="20"/>
                <w:szCs w:val="20"/>
              </w:rPr>
              <w:t>Energy, initiative, and a self-starting approach</w:t>
            </w:r>
          </w:p>
          <w:p w14:paraId="6902754C"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Excellent people management and interpersonal skills</w:t>
            </w:r>
          </w:p>
          <w:p w14:paraId="1E5AD7A0"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lastRenderedPageBreak/>
              <w:t>An outgoing, approachable manner and strong customer focus</w:t>
            </w:r>
          </w:p>
          <w:p w14:paraId="1E0EE800"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A hands-on, collaborative approach with flexibility and resilience</w:t>
            </w:r>
          </w:p>
          <w:p w14:paraId="3CE6F76E"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Strong time management skills and the ability to perform under pressure</w:t>
            </w:r>
          </w:p>
          <w:p w14:paraId="03AF0FFB"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Excellent written, verbal, and presentation skills</w:t>
            </w:r>
          </w:p>
          <w:p w14:paraId="6E04BB91"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High levels of numeracy with strong monitoring and reporting capability</w:t>
            </w:r>
          </w:p>
          <w:p w14:paraId="469C8A09"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Strong IT skills, including MS Office applications and CRM systems</w:t>
            </w:r>
          </w:p>
          <w:p w14:paraId="7E684585" w14:textId="77777777" w:rsidR="00885CDF" w:rsidRPr="0064610A" w:rsidRDefault="00885CDF" w:rsidP="00073EAC">
            <w:pPr>
              <w:numPr>
                <w:ilvl w:val="0"/>
                <w:numId w:val="33"/>
              </w:numPr>
              <w:jc w:val="both"/>
              <w:rPr>
                <w:rFonts w:ascii="Arial" w:hAnsi="Arial" w:cs="Arial"/>
                <w:sz w:val="20"/>
                <w:szCs w:val="20"/>
              </w:rPr>
            </w:pPr>
            <w:r w:rsidRPr="0064610A">
              <w:rPr>
                <w:rFonts w:ascii="Arial" w:hAnsi="Arial" w:cs="Arial"/>
                <w:sz w:val="20"/>
                <w:szCs w:val="20"/>
              </w:rPr>
              <w:t>Creativity, innovation, and a willingness to try new approaches</w:t>
            </w:r>
          </w:p>
          <w:p w14:paraId="133F333C" w14:textId="7049FF93" w:rsidR="009224A0" w:rsidRPr="0064610A" w:rsidRDefault="009224A0" w:rsidP="00564DCB">
            <w:pPr>
              <w:spacing w:after="160"/>
              <w:jc w:val="both"/>
              <w:rPr>
                <w:rFonts w:ascii="Arial" w:hAnsi="Arial" w:cs="Arial"/>
                <w:sz w:val="20"/>
                <w:szCs w:val="20"/>
              </w:rPr>
            </w:pPr>
          </w:p>
        </w:tc>
      </w:tr>
      <w:tr w:rsidR="003B6DED" w:rsidRPr="0064610A" w14:paraId="3F4FAD10" w14:textId="77777777" w:rsidTr="00073EAC">
        <w:tc>
          <w:tcPr>
            <w:tcW w:w="1980" w:type="dxa"/>
          </w:tcPr>
          <w:p w14:paraId="78232917" w14:textId="779B5DFD" w:rsidR="003B6DED" w:rsidRPr="0064610A" w:rsidRDefault="003B6DED" w:rsidP="00564DCB">
            <w:pPr>
              <w:jc w:val="both"/>
              <w:rPr>
                <w:rFonts w:ascii="Arial" w:eastAsia="Calibri" w:hAnsi="Arial" w:cs="Arial"/>
                <w:b/>
                <w:i/>
                <w:iCs/>
                <w:color w:val="000000"/>
                <w:sz w:val="20"/>
                <w:szCs w:val="20"/>
              </w:rPr>
            </w:pPr>
            <w:r w:rsidRPr="0064610A">
              <w:rPr>
                <w:rFonts w:ascii="Arial" w:eastAsia="Calibri" w:hAnsi="Arial" w:cs="Arial"/>
                <w:b/>
                <w:i/>
                <w:iCs/>
                <w:color w:val="000000"/>
                <w:sz w:val="20"/>
                <w:szCs w:val="20"/>
              </w:rPr>
              <w:lastRenderedPageBreak/>
              <w:t>Skills</w:t>
            </w:r>
          </w:p>
        </w:tc>
        <w:tc>
          <w:tcPr>
            <w:tcW w:w="7796" w:type="dxa"/>
          </w:tcPr>
          <w:p w14:paraId="33DD31F2" w14:textId="71F6073C" w:rsidR="00885CDF" w:rsidRPr="0064610A" w:rsidRDefault="00885CDF" w:rsidP="00DD7AF9">
            <w:pPr>
              <w:pStyle w:val="ListParagraph"/>
              <w:numPr>
                <w:ilvl w:val="0"/>
                <w:numId w:val="25"/>
              </w:numPr>
              <w:spacing w:after="160"/>
              <w:jc w:val="both"/>
              <w:rPr>
                <w:rFonts w:ascii="Arial" w:hAnsi="Arial" w:cs="Arial"/>
                <w:sz w:val="20"/>
                <w:szCs w:val="20"/>
              </w:rPr>
            </w:pPr>
            <w:r w:rsidRPr="0064610A">
              <w:rPr>
                <w:rFonts w:ascii="Arial" w:hAnsi="Arial" w:cs="Arial"/>
                <w:sz w:val="20"/>
                <w:szCs w:val="20"/>
              </w:rPr>
              <w:t>Demonstrable senior leadership experience managing commercial operations (e.g. retail, catering, events, venue hire)</w:t>
            </w:r>
          </w:p>
          <w:p w14:paraId="47D1DD91" w14:textId="67CC27AC" w:rsidR="00885CDF" w:rsidRPr="0064610A" w:rsidRDefault="00885CDF" w:rsidP="00DD7AF9">
            <w:pPr>
              <w:pStyle w:val="ListParagraph"/>
              <w:numPr>
                <w:ilvl w:val="0"/>
                <w:numId w:val="25"/>
              </w:numPr>
              <w:spacing w:after="160"/>
              <w:jc w:val="both"/>
              <w:rPr>
                <w:rFonts w:ascii="Arial" w:hAnsi="Arial" w:cs="Arial"/>
                <w:sz w:val="20"/>
                <w:szCs w:val="20"/>
              </w:rPr>
            </w:pPr>
            <w:r w:rsidRPr="0064610A">
              <w:rPr>
                <w:rFonts w:ascii="Arial" w:hAnsi="Arial" w:cs="Arial"/>
                <w:sz w:val="20"/>
                <w:szCs w:val="20"/>
              </w:rPr>
              <w:t>Proven experience managing and motivating large teams</w:t>
            </w:r>
          </w:p>
          <w:p w14:paraId="77EC4CEA" w14:textId="3231CB83" w:rsidR="00934C98" w:rsidRPr="0064610A" w:rsidRDefault="00885CDF" w:rsidP="00DD7AF9">
            <w:pPr>
              <w:pStyle w:val="ListParagraph"/>
              <w:numPr>
                <w:ilvl w:val="0"/>
                <w:numId w:val="25"/>
              </w:numPr>
              <w:spacing w:after="160"/>
              <w:jc w:val="both"/>
              <w:rPr>
                <w:rFonts w:ascii="Arial" w:hAnsi="Arial" w:cs="Arial"/>
                <w:sz w:val="20"/>
                <w:szCs w:val="20"/>
              </w:rPr>
            </w:pPr>
            <w:r w:rsidRPr="0064610A">
              <w:rPr>
                <w:rFonts w:ascii="Arial" w:hAnsi="Arial" w:cs="Arial"/>
                <w:sz w:val="20"/>
                <w:szCs w:val="20"/>
              </w:rPr>
              <w:t>Experience working within a heritage, visitor attraction, cultural, or comparable environment</w:t>
            </w:r>
          </w:p>
        </w:tc>
      </w:tr>
      <w:tr w:rsidR="003B6DED" w:rsidRPr="0064610A" w14:paraId="76E65112" w14:textId="77777777" w:rsidTr="00073EAC">
        <w:tc>
          <w:tcPr>
            <w:tcW w:w="1980" w:type="dxa"/>
          </w:tcPr>
          <w:p w14:paraId="523C9193" w14:textId="78A9A1F2" w:rsidR="003B6DED" w:rsidRPr="0064610A" w:rsidRDefault="003B6DED" w:rsidP="00564DCB">
            <w:pPr>
              <w:pStyle w:val="Default"/>
              <w:jc w:val="both"/>
              <w:rPr>
                <w:rFonts w:ascii="Arial" w:hAnsi="Arial" w:cs="Arial"/>
                <w:b/>
                <w:i/>
                <w:iCs/>
                <w:sz w:val="20"/>
                <w:szCs w:val="20"/>
              </w:rPr>
            </w:pPr>
            <w:r w:rsidRPr="0064610A">
              <w:rPr>
                <w:rFonts w:ascii="Arial" w:hAnsi="Arial" w:cs="Arial"/>
                <w:b/>
                <w:i/>
                <w:iCs/>
                <w:sz w:val="20"/>
                <w:szCs w:val="20"/>
              </w:rPr>
              <w:t>Qualifications</w:t>
            </w:r>
          </w:p>
          <w:p w14:paraId="43BA6ABD" w14:textId="77777777" w:rsidR="003B6DED" w:rsidRPr="0064610A" w:rsidRDefault="003B6DED" w:rsidP="00564DCB">
            <w:pPr>
              <w:jc w:val="both"/>
              <w:rPr>
                <w:rFonts w:ascii="Arial" w:eastAsia="Calibri" w:hAnsi="Arial" w:cs="Arial"/>
                <w:b/>
                <w:i/>
                <w:iCs/>
                <w:color w:val="000000"/>
                <w:sz w:val="20"/>
                <w:szCs w:val="20"/>
              </w:rPr>
            </w:pPr>
          </w:p>
        </w:tc>
        <w:tc>
          <w:tcPr>
            <w:tcW w:w="7796" w:type="dxa"/>
          </w:tcPr>
          <w:p w14:paraId="078A45E7" w14:textId="77777777" w:rsidR="00885CDF" w:rsidRPr="0064610A" w:rsidRDefault="00885CDF" w:rsidP="00564DCB">
            <w:pPr>
              <w:spacing w:after="160"/>
              <w:jc w:val="both"/>
              <w:rPr>
                <w:rFonts w:ascii="Arial" w:hAnsi="Arial" w:cs="Arial"/>
                <w:sz w:val="20"/>
                <w:szCs w:val="20"/>
              </w:rPr>
            </w:pPr>
            <w:r w:rsidRPr="0064610A">
              <w:rPr>
                <w:rFonts w:ascii="Arial" w:hAnsi="Arial" w:cs="Arial"/>
                <w:sz w:val="20"/>
                <w:szCs w:val="20"/>
              </w:rPr>
              <w:t>The successful candidate will have substantial senior-level experience managing commercial operations in a visitor-facing environment.</w:t>
            </w:r>
          </w:p>
          <w:p w14:paraId="31BC58F2" w14:textId="5EA85E6C" w:rsidR="00885CDF" w:rsidRPr="0064610A" w:rsidRDefault="00885CDF" w:rsidP="00564DCB">
            <w:pPr>
              <w:spacing w:after="160"/>
              <w:jc w:val="both"/>
              <w:rPr>
                <w:rFonts w:ascii="Arial" w:hAnsi="Arial" w:cs="Arial"/>
                <w:sz w:val="20"/>
                <w:szCs w:val="20"/>
              </w:rPr>
            </w:pPr>
            <w:r w:rsidRPr="0064610A">
              <w:rPr>
                <w:rFonts w:ascii="Arial" w:hAnsi="Arial" w:cs="Arial"/>
                <w:sz w:val="20"/>
                <w:szCs w:val="20"/>
              </w:rPr>
              <w:t xml:space="preserve">A degree-level qualification in business, hospitality, tourism, heritage, or a related discipline is desirable, as is professional training in leadership or management. </w:t>
            </w:r>
          </w:p>
          <w:p w14:paraId="619D9EEA" w14:textId="1942C641" w:rsidR="003A4753" w:rsidRPr="0064610A" w:rsidRDefault="00885CDF" w:rsidP="00564DCB">
            <w:pPr>
              <w:spacing w:after="160"/>
              <w:jc w:val="both"/>
              <w:rPr>
                <w:rFonts w:ascii="Arial" w:hAnsi="Arial" w:cs="Arial"/>
                <w:sz w:val="20"/>
                <w:szCs w:val="20"/>
              </w:rPr>
            </w:pPr>
            <w:r w:rsidRPr="0064610A">
              <w:rPr>
                <w:rFonts w:ascii="Arial" w:hAnsi="Arial" w:cs="Arial"/>
                <w:sz w:val="20"/>
                <w:szCs w:val="20"/>
              </w:rPr>
              <w:t>Relevant professional experience may be accepted in lieu of formal qualifications.</w:t>
            </w:r>
          </w:p>
        </w:tc>
      </w:tr>
      <w:tr w:rsidR="007F340D" w:rsidRPr="0064610A" w14:paraId="301D8F32" w14:textId="77777777" w:rsidTr="00073EAC">
        <w:tc>
          <w:tcPr>
            <w:tcW w:w="1980" w:type="dxa"/>
          </w:tcPr>
          <w:p w14:paraId="7D598345" w14:textId="40F0BA09" w:rsidR="007F340D" w:rsidRPr="0064610A" w:rsidRDefault="00B4538C" w:rsidP="00564DCB">
            <w:pPr>
              <w:jc w:val="both"/>
              <w:rPr>
                <w:rFonts w:ascii="Arial" w:eastAsia="Calibri" w:hAnsi="Arial" w:cs="Arial"/>
                <w:b/>
                <w:color w:val="000000"/>
                <w:sz w:val="20"/>
                <w:szCs w:val="20"/>
              </w:rPr>
            </w:pPr>
            <w:r w:rsidRPr="0064610A">
              <w:rPr>
                <w:rFonts w:ascii="Arial" w:eastAsia="Calibri" w:hAnsi="Arial" w:cs="Arial"/>
                <w:b/>
                <w:sz w:val="20"/>
                <w:szCs w:val="20"/>
              </w:rPr>
              <w:t>Requirements</w:t>
            </w:r>
            <w:r w:rsidR="00841F1C" w:rsidRPr="0064610A">
              <w:rPr>
                <w:rFonts w:ascii="Arial" w:eastAsia="Calibri" w:hAnsi="Arial" w:cs="Arial"/>
                <w:b/>
                <w:sz w:val="20"/>
                <w:szCs w:val="20"/>
              </w:rPr>
              <w:t>:</w:t>
            </w:r>
          </w:p>
        </w:tc>
        <w:tc>
          <w:tcPr>
            <w:tcW w:w="7796" w:type="dxa"/>
          </w:tcPr>
          <w:p w14:paraId="27D0DAEF" w14:textId="77777777" w:rsidR="007F340D" w:rsidRDefault="007F340D" w:rsidP="00564DCB">
            <w:pPr>
              <w:jc w:val="both"/>
              <w:rPr>
                <w:rFonts w:ascii="Arial" w:eastAsia="Calibri" w:hAnsi="Arial" w:cs="Arial"/>
                <w:sz w:val="20"/>
                <w:szCs w:val="20"/>
              </w:rPr>
            </w:pPr>
          </w:p>
          <w:p w14:paraId="6DCAC7B6" w14:textId="77777777" w:rsidR="0073196A" w:rsidRDefault="0073196A" w:rsidP="0073196A">
            <w:pPr>
              <w:jc w:val="both"/>
              <w:rPr>
                <w:rFonts w:ascii="Arial" w:eastAsia="Calibri" w:hAnsi="Arial" w:cs="Arial"/>
                <w:b/>
                <w:bCs/>
                <w:sz w:val="20"/>
                <w:szCs w:val="20"/>
              </w:rPr>
            </w:pPr>
            <w:r w:rsidRPr="0073196A">
              <w:rPr>
                <w:rFonts w:ascii="Arial" w:eastAsia="Calibri" w:hAnsi="Arial" w:cs="Arial"/>
                <w:b/>
                <w:bCs/>
                <w:sz w:val="20"/>
                <w:szCs w:val="20"/>
              </w:rPr>
              <w:t xml:space="preserve">Enhanced Disclosure and Barring Service (DBS) </w:t>
            </w:r>
          </w:p>
          <w:p w14:paraId="394A69A2" w14:textId="77777777" w:rsidR="00A0135E" w:rsidRPr="0073196A" w:rsidRDefault="00A0135E" w:rsidP="0073196A">
            <w:pPr>
              <w:jc w:val="both"/>
              <w:rPr>
                <w:rFonts w:ascii="Arial" w:eastAsia="Calibri" w:hAnsi="Arial" w:cs="Arial"/>
                <w:b/>
                <w:bCs/>
                <w:sz w:val="20"/>
                <w:szCs w:val="20"/>
              </w:rPr>
            </w:pPr>
          </w:p>
          <w:p w14:paraId="175C7812" w14:textId="77777777" w:rsidR="0073196A" w:rsidRDefault="0073196A" w:rsidP="0073196A">
            <w:pPr>
              <w:jc w:val="both"/>
              <w:rPr>
                <w:rFonts w:ascii="Arial" w:eastAsia="Calibri" w:hAnsi="Arial" w:cs="Arial"/>
                <w:i/>
                <w:iCs/>
                <w:sz w:val="20"/>
                <w:szCs w:val="20"/>
              </w:rPr>
            </w:pPr>
            <w:r w:rsidRPr="0073196A">
              <w:rPr>
                <w:rFonts w:ascii="Arial" w:eastAsia="Calibri" w:hAnsi="Arial" w:cs="Arial"/>
                <w:i/>
                <w:iCs/>
                <w:sz w:val="20"/>
                <w:szCs w:val="20"/>
              </w:rPr>
              <w:t>This position requires an Enhanced Disclosure and Barring Service (DBS) check which will reveal any unspent convictions. A criminal record may not necessarily be a bar to employment, as any decision will be treated on its merits and individual circumstances subject to the Charterhouse’s overriding obligations to protect the children and vulnerable adults in its charge, members of the public, the safety of the Charterhouse’s staff and collections.</w:t>
            </w:r>
          </w:p>
          <w:p w14:paraId="0D24DA6A" w14:textId="77777777" w:rsidR="008B2A74" w:rsidRPr="0073196A" w:rsidRDefault="008B2A74" w:rsidP="0073196A">
            <w:pPr>
              <w:jc w:val="both"/>
              <w:rPr>
                <w:rFonts w:ascii="Arial" w:eastAsia="Calibri" w:hAnsi="Arial" w:cs="Arial"/>
                <w:i/>
                <w:iCs/>
                <w:sz w:val="20"/>
                <w:szCs w:val="20"/>
              </w:rPr>
            </w:pPr>
          </w:p>
          <w:p w14:paraId="51771431" w14:textId="77777777" w:rsidR="0073196A" w:rsidRDefault="0073196A" w:rsidP="0073196A">
            <w:pPr>
              <w:jc w:val="both"/>
              <w:rPr>
                <w:rFonts w:ascii="Arial" w:eastAsia="Calibri" w:hAnsi="Arial" w:cs="Arial"/>
                <w:b/>
                <w:bCs/>
                <w:sz w:val="20"/>
                <w:szCs w:val="20"/>
              </w:rPr>
            </w:pPr>
            <w:r w:rsidRPr="0073196A">
              <w:rPr>
                <w:rFonts w:ascii="Arial" w:eastAsia="Calibri" w:hAnsi="Arial" w:cs="Arial"/>
                <w:b/>
                <w:bCs/>
                <w:sz w:val="20"/>
                <w:szCs w:val="20"/>
              </w:rPr>
              <w:t>Equal Opportunities Employer</w:t>
            </w:r>
          </w:p>
          <w:p w14:paraId="4CC23C1E" w14:textId="77777777" w:rsidR="00AD0BAF" w:rsidRPr="0073196A" w:rsidRDefault="00AD0BAF" w:rsidP="0073196A">
            <w:pPr>
              <w:jc w:val="both"/>
              <w:rPr>
                <w:rFonts w:ascii="Arial" w:eastAsia="Calibri" w:hAnsi="Arial" w:cs="Arial"/>
                <w:b/>
                <w:bCs/>
                <w:sz w:val="20"/>
                <w:szCs w:val="20"/>
              </w:rPr>
            </w:pPr>
          </w:p>
          <w:p w14:paraId="4EB27ACB" w14:textId="69259AB5" w:rsidR="007F340D" w:rsidRPr="00AD0BAF" w:rsidRDefault="0073196A" w:rsidP="00564DCB">
            <w:pPr>
              <w:jc w:val="both"/>
              <w:rPr>
                <w:rFonts w:ascii="Arial" w:eastAsia="Calibri" w:hAnsi="Arial" w:cs="Arial"/>
                <w:sz w:val="20"/>
                <w:szCs w:val="20"/>
              </w:rPr>
            </w:pPr>
            <w:r w:rsidRPr="0073196A">
              <w:rPr>
                <w:rFonts w:ascii="Arial" w:eastAsia="Calibri" w:hAnsi="Arial" w:cs="Arial"/>
                <w:sz w:val="20"/>
                <w:szCs w:val="20"/>
              </w:rPr>
              <w:t>We are an equal opportunities employer. We respect and appreciate people of all ethnicities, generations, religious beliefs, sexual orientations, gender identities, abilities and more which we support by our approach to EDI recognising the importance of diversity and of promoting an inclusive culture, and we are committed to equity in all our activities. If you require reasonable adjustments at any stage, please let us know and we will be happy to support you.</w:t>
            </w:r>
          </w:p>
        </w:tc>
      </w:tr>
      <w:tr w:rsidR="007F340D" w:rsidRPr="0064610A" w14:paraId="3E15FBE5" w14:textId="77777777">
        <w:tc>
          <w:tcPr>
            <w:tcW w:w="9776" w:type="dxa"/>
            <w:gridSpan w:val="2"/>
          </w:tcPr>
          <w:p w14:paraId="3D843913" w14:textId="77777777" w:rsidR="00295838" w:rsidRDefault="00B4538C" w:rsidP="00564DCB">
            <w:pPr>
              <w:jc w:val="both"/>
              <w:rPr>
                <w:rFonts w:ascii="Arial" w:eastAsia="Calibri" w:hAnsi="Arial" w:cs="Arial"/>
                <w:b/>
                <w:sz w:val="20"/>
                <w:szCs w:val="20"/>
              </w:rPr>
            </w:pPr>
            <w:r w:rsidRPr="0064610A">
              <w:rPr>
                <w:rFonts w:ascii="Arial" w:eastAsia="Calibri" w:hAnsi="Arial" w:cs="Arial"/>
                <w:b/>
                <w:sz w:val="20"/>
                <w:szCs w:val="20"/>
              </w:rPr>
              <w:t xml:space="preserve">NB. </w:t>
            </w:r>
          </w:p>
          <w:p w14:paraId="0BBA7B5D" w14:textId="77777777" w:rsidR="00DD7AF9" w:rsidRPr="0064610A" w:rsidRDefault="00DD7AF9" w:rsidP="00564DCB">
            <w:pPr>
              <w:jc w:val="both"/>
              <w:rPr>
                <w:rFonts w:ascii="Arial" w:eastAsia="Calibri" w:hAnsi="Arial" w:cs="Arial"/>
                <w:b/>
                <w:sz w:val="20"/>
                <w:szCs w:val="20"/>
              </w:rPr>
            </w:pPr>
          </w:p>
          <w:p w14:paraId="1341AC67" w14:textId="61A78387" w:rsidR="00295838" w:rsidRPr="0064610A" w:rsidRDefault="00B4538C" w:rsidP="00564DCB">
            <w:pPr>
              <w:jc w:val="both"/>
              <w:rPr>
                <w:rFonts w:ascii="Arial" w:eastAsia="Calibri" w:hAnsi="Arial" w:cs="Arial"/>
                <w:bCs/>
                <w:sz w:val="20"/>
                <w:szCs w:val="20"/>
              </w:rPr>
            </w:pPr>
            <w:r w:rsidRPr="0064610A">
              <w:rPr>
                <w:rFonts w:ascii="Arial" w:eastAsia="Calibri" w:hAnsi="Arial" w:cs="Arial"/>
                <w:bCs/>
                <w:sz w:val="20"/>
                <w:szCs w:val="20"/>
              </w:rPr>
              <w:t xml:space="preserve">This job description reflects the requirements of the Charterhouse as </w:t>
            </w:r>
            <w:r w:rsidR="00DB3155" w:rsidRPr="0064610A">
              <w:rPr>
                <w:rFonts w:ascii="Arial" w:eastAsia="Calibri" w:hAnsi="Arial" w:cs="Arial"/>
                <w:bCs/>
                <w:sz w:val="20"/>
                <w:szCs w:val="20"/>
              </w:rPr>
              <w:t xml:space="preserve">of </w:t>
            </w:r>
            <w:r w:rsidR="00CA57AA" w:rsidRPr="0064610A">
              <w:rPr>
                <w:rFonts w:ascii="Arial" w:eastAsia="Calibri" w:hAnsi="Arial" w:cs="Arial"/>
                <w:bCs/>
                <w:sz w:val="20"/>
                <w:szCs w:val="20"/>
              </w:rPr>
              <w:t>January 2026</w:t>
            </w:r>
            <w:r w:rsidRPr="0064610A">
              <w:rPr>
                <w:rFonts w:ascii="Arial" w:eastAsia="Calibri" w:hAnsi="Arial" w:cs="Arial"/>
                <w:bCs/>
                <w:sz w:val="20"/>
                <w:szCs w:val="20"/>
              </w:rPr>
              <w:t>.</w:t>
            </w:r>
          </w:p>
          <w:p w14:paraId="6900EF5A" w14:textId="0FD348BC" w:rsidR="009D0BFA" w:rsidRPr="0064610A" w:rsidRDefault="00B4538C" w:rsidP="00564DCB">
            <w:pPr>
              <w:jc w:val="both"/>
              <w:rPr>
                <w:rFonts w:ascii="Arial" w:eastAsia="Calibri" w:hAnsi="Arial" w:cs="Arial"/>
                <w:bCs/>
                <w:sz w:val="20"/>
                <w:szCs w:val="20"/>
              </w:rPr>
            </w:pPr>
            <w:r w:rsidRPr="0064610A">
              <w:rPr>
                <w:rFonts w:ascii="Arial" w:eastAsia="Calibri" w:hAnsi="Arial" w:cs="Arial"/>
                <w:bCs/>
                <w:sz w:val="20"/>
                <w:szCs w:val="20"/>
              </w:rPr>
              <w:t>The role and duties of the post are subject to change in line with the future development of the Charterhouse. The Charterhouse reserves the right to make such changes as are necessary and any changes required will be discussed with the post-holder as appropriate.</w:t>
            </w:r>
          </w:p>
          <w:p w14:paraId="58C6F725" w14:textId="77777777" w:rsidR="00295838" w:rsidRDefault="00295838" w:rsidP="00564DCB">
            <w:pPr>
              <w:jc w:val="both"/>
              <w:rPr>
                <w:rFonts w:ascii="Arial" w:eastAsia="Calibri" w:hAnsi="Arial" w:cs="Arial"/>
                <w:bCs/>
                <w:sz w:val="20"/>
                <w:szCs w:val="20"/>
              </w:rPr>
            </w:pPr>
            <w:r w:rsidRPr="0064610A">
              <w:rPr>
                <w:rFonts w:ascii="Arial" w:eastAsia="Calibri" w:hAnsi="Arial" w:cs="Arial"/>
                <w:bCs/>
                <w:sz w:val="20"/>
                <w:szCs w:val="20"/>
              </w:rPr>
              <w:t>We reserve the right to close this advert prior to the closing date should we feel we have a sufficient amount of suitable applications.</w:t>
            </w:r>
          </w:p>
          <w:p w14:paraId="790B35A5" w14:textId="4B2E3B5F" w:rsidR="00295838" w:rsidRPr="0064610A" w:rsidRDefault="00295838" w:rsidP="00564DCB">
            <w:pPr>
              <w:jc w:val="both"/>
              <w:rPr>
                <w:rFonts w:ascii="Arial" w:eastAsia="Calibri" w:hAnsi="Arial" w:cs="Arial"/>
                <w:sz w:val="20"/>
                <w:szCs w:val="20"/>
              </w:rPr>
            </w:pPr>
          </w:p>
        </w:tc>
      </w:tr>
    </w:tbl>
    <w:p w14:paraId="6C6D4AE4" w14:textId="77777777" w:rsidR="007F340D" w:rsidRPr="0064610A" w:rsidRDefault="007F340D" w:rsidP="00564DCB">
      <w:pPr>
        <w:jc w:val="both"/>
        <w:rPr>
          <w:rFonts w:ascii="Arial" w:eastAsia="Calibri" w:hAnsi="Arial" w:cs="Arial"/>
          <w:sz w:val="20"/>
          <w:szCs w:val="20"/>
        </w:rPr>
      </w:pPr>
    </w:p>
    <w:sectPr w:rsidR="007F340D" w:rsidRPr="0064610A" w:rsidSect="00F45B13">
      <w:headerReference w:type="default" r:id="rId14"/>
      <w:footerReference w:type="default" r:id="rId15"/>
      <w:pgSz w:w="12240" w:h="15840"/>
      <w:pgMar w:top="360" w:right="1041" w:bottom="360" w:left="1418" w:header="708" w:footer="6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5D26" w14:textId="77777777" w:rsidR="0035326A" w:rsidRDefault="0035326A">
      <w:r>
        <w:separator/>
      </w:r>
    </w:p>
  </w:endnote>
  <w:endnote w:type="continuationSeparator" w:id="0">
    <w:p w14:paraId="13F413F6" w14:textId="77777777" w:rsidR="0035326A" w:rsidRDefault="0035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BC2D" w14:textId="20E9728D" w:rsidR="007F340D" w:rsidRPr="009C060C" w:rsidRDefault="00CA57AA">
    <w:pPr>
      <w:pBdr>
        <w:top w:val="nil"/>
        <w:left w:val="nil"/>
        <w:bottom w:val="nil"/>
        <w:right w:val="nil"/>
        <w:between w:val="nil"/>
      </w:pBdr>
      <w:tabs>
        <w:tab w:val="center" w:pos="4513"/>
        <w:tab w:val="right" w:pos="9026"/>
      </w:tabs>
      <w:rPr>
        <w:rFonts w:ascii="Aptos" w:eastAsia="Calibri" w:hAnsi="Aptos" w:cs="Calibri"/>
        <w:color w:val="000000"/>
        <w:sz w:val="18"/>
        <w:szCs w:val="18"/>
      </w:rPr>
    </w:pPr>
    <w:r>
      <w:rPr>
        <w:rFonts w:ascii="Aptos" w:eastAsia="Calibri" w:hAnsi="Aptos" w:cs="Calibri"/>
        <w:color w:val="000000"/>
        <w:sz w:val="18"/>
        <w:szCs w:val="18"/>
      </w:rPr>
      <w:t>January 2026</w:t>
    </w:r>
  </w:p>
  <w:p w14:paraId="6D4AE8C2" w14:textId="77777777" w:rsidR="007F340D" w:rsidRPr="009C060C" w:rsidRDefault="00B4538C">
    <w:pPr>
      <w:pBdr>
        <w:top w:val="nil"/>
        <w:left w:val="nil"/>
        <w:bottom w:val="nil"/>
        <w:right w:val="nil"/>
        <w:between w:val="nil"/>
      </w:pBdr>
      <w:tabs>
        <w:tab w:val="center" w:pos="4513"/>
        <w:tab w:val="right" w:pos="9026"/>
      </w:tabs>
      <w:jc w:val="right"/>
      <w:rPr>
        <w:rFonts w:ascii="Aptos" w:eastAsia="Calibri" w:hAnsi="Aptos" w:cs="Calibri"/>
        <w:color w:val="000000"/>
        <w:sz w:val="18"/>
        <w:szCs w:val="18"/>
      </w:rPr>
    </w:pPr>
    <w:r w:rsidRPr="009C060C">
      <w:rPr>
        <w:rFonts w:ascii="Aptos" w:eastAsia="Calibri" w:hAnsi="Aptos" w:cs="Calibri"/>
        <w:color w:val="000000"/>
        <w:sz w:val="18"/>
        <w:szCs w:val="18"/>
      </w:rPr>
      <w:t xml:space="preserve">Page </w:t>
    </w:r>
    <w:r w:rsidRPr="009C060C">
      <w:rPr>
        <w:rFonts w:ascii="Aptos" w:eastAsia="Calibri" w:hAnsi="Aptos" w:cs="Calibri"/>
        <w:color w:val="000000"/>
        <w:sz w:val="18"/>
        <w:szCs w:val="18"/>
      </w:rPr>
      <w:fldChar w:fldCharType="begin"/>
    </w:r>
    <w:r w:rsidRPr="009C060C">
      <w:rPr>
        <w:rFonts w:ascii="Aptos" w:eastAsia="Calibri" w:hAnsi="Aptos" w:cs="Calibri"/>
        <w:color w:val="000000"/>
        <w:sz w:val="18"/>
        <w:szCs w:val="18"/>
      </w:rPr>
      <w:instrText>PAGE</w:instrText>
    </w:r>
    <w:r w:rsidRPr="009C060C">
      <w:rPr>
        <w:rFonts w:ascii="Aptos" w:eastAsia="Calibri" w:hAnsi="Aptos" w:cs="Calibri"/>
        <w:color w:val="000000"/>
        <w:sz w:val="18"/>
        <w:szCs w:val="18"/>
      </w:rPr>
      <w:fldChar w:fldCharType="separate"/>
    </w:r>
    <w:r w:rsidRPr="009C060C">
      <w:rPr>
        <w:rFonts w:ascii="Aptos" w:eastAsia="Calibri" w:hAnsi="Aptos" w:cs="Calibri"/>
        <w:noProof/>
        <w:color w:val="000000"/>
        <w:sz w:val="18"/>
        <w:szCs w:val="18"/>
      </w:rPr>
      <w:t>1</w:t>
    </w:r>
    <w:r w:rsidRPr="009C060C">
      <w:rPr>
        <w:rFonts w:ascii="Aptos" w:eastAsia="Calibri" w:hAnsi="Aptos" w:cs="Calibri"/>
        <w:color w:val="000000"/>
        <w:sz w:val="18"/>
        <w:szCs w:val="18"/>
      </w:rPr>
      <w:fldChar w:fldCharType="end"/>
    </w:r>
    <w:r w:rsidRPr="009C060C">
      <w:rPr>
        <w:rFonts w:ascii="Aptos" w:eastAsia="Calibri" w:hAnsi="Aptos" w:cs="Calibri"/>
        <w:color w:val="000000"/>
        <w:sz w:val="18"/>
        <w:szCs w:val="18"/>
      </w:rPr>
      <w:t xml:space="preserve"> of </w:t>
    </w:r>
    <w:r w:rsidRPr="009C060C">
      <w:rPr>
        <w:rFonts w:ascii="Aptos" w:eastAsia="Calibri" w:hAnsi="Aptos" w:cs="Calibri"/>
        <w:color w:val="000000"/>
        <w:sz w:val="18"/>
        <w:szCs w:val="18"/>
      </w:rPr>
      <w:fldChar w:fldCharType="begin"/>
    </w:r>
    <w:r w:rsidRPr="009C060C">
      <w:rPr>
        <w:rFonts w:ascii="Aptos" w:eastAsia="Calibri" w:hAnsi="Aptos" w:cs="Calibri"/>
        <w:color w:val="000000"/>
        <w:sz w:val="18"/>
        <w:szCs w:val="18"/>
      </w:rPr>
      <w:instrText>NUMPAGES</w:instrText>
    </w:r>
    <w:r w:rsidRPr="009C060C">
      <w:rPr>
        <w:rFonts w:ascii="Aptos" w:eastAsia="Calibri" w:hAnsi="Aptos" w:cs="Calibri"/>
        <w:color w:val="000000"/>
        <w:sz w:val="18"/>
        <w:szCs w:val="18"/>
      </w:rPr>
      <w:fldChar w:fldCharType="separate"/>
    </w:r>
    <w:r w:rsidRPr="009C060C">
      <w:rPr>
        <w:rFonts w:ascii="Aptos" w:eastAsia="Calibri" w:hAnsi="Aptos" w:cs="Calibri"/>
        <w:noProof/>
        <w:color w:val="000000"/>
        <w:sz w:val="18"/>
        <w:szCs w:val="18"/>
      </w:rPr>
      <w:t>2</w:t>
    </w:r>
    <w:r w:rsidRPr="009C060C">
      <w:rPr>
        <w:rFonts w:ascii="Aptos" w:eastAsia="Calibri" w:hAnsi="Aptos" w:cs="Calibr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7CAC" w14:textId="77777777" w:rsidR="0035326A" w:rsidRDefault="0035326A">
      <w:r>
        <w:separator/>
      </w:r>
    </w:p>
  </w:footnote>
  <w:footnote w:type="continuationSeparator" w:id="0">
    <w:p w14:paraId="6D348C1B" w14:textId="77777777" w:rsidR="0035326A" w:rsidRDefault="0035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447E" w14:textId="77777777" w:rsidR="007F340D" w:rsidRDefault="00B4538C">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7FBD9640" wp14:editId="273A0A4A">
          <wp:simplePos x="0" y="0"/>
          <wp:positionH relativeFrom="column">
            <wp:posOffset>3604895</wp:posOffset>
          </wp:positionH>
          <wp:positionV relativeFrom="paragraph">
            <wp:posOffset>-116203</wp:posOffset>
          </wp:positionV>
          <wp:extent cx="2631440" cy="582753"/>
          <wp:effectExtent l="0" t="0" r="0" b="0"/>
          <wp:wrapNone/>
          <wp:docPr id="1961528170" name="image3.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with medium confidence"/>
                  <pic:cNvPicPr preferRelativeResize="0"/>
                </pic:nvPicPr>
                <pic:blipFill>
                  <a:blip r:embed="rId1"/>
                  <a:srcRect/>
                  <a:stretch>
                    <a:fillRect/>
                  </a:stretch>
                </pic:blipFill>
                <pic:spPr>
                  <a:xfrm>
                    <a:off x="0" y="0"/>
                    <a:ext cx="2631440" cy="582753"/>
                  </a:xfrm>
                  <a:prstGeom prst="rect">
                    <a:avLst/>
                  </a:prstGeom>
                  <a:ln/>
                </pic:spPr>
              </pic:pic>
            </a:graphicData>
          </a:graphic>
        </wp:anchor>
      </w:drawing>
    </w:r>
  </w:p>
  <w:p w14:paraId="35DA7DED" w14:textId="77777777" w:rsidR="007F340D" w:rsidRDefault="007F340D">
    <w:pPr>
      <w:pBdr>
        <w:top w:val="nil"/>
        <w:left w:val="nil"/>
        <w:bottom w:val="nil"/>
        <w:right w:val="nil"/>
        <w:between w:val="nil"/>
      </w:pBdr>
      <w:tabs>
        <w:tab w:val="center" w:pos="4513"/>
        <w:tab w:val="right" w:pos="9026"/>
      </w:tabs>
      <w:rPr>
        <w:color w:val="000000"/>
      </w:rPr>
    </w:pPr>
  </w:p>
  <w:p w14:paraId="1A1DB329" w14:textId="77777777" w:rsidR="007F340D" w:rsidRDefault="007F340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2F9A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B114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8A1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46AA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04D73"/>
    <w:multiLevelType w:val="hybridMultilevel"/>
    <w:tmpl w:val="01FEE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071A29"/>
    <w:multiLevelType w:val="hybridMultilevel"/>
    <w:tmpl w:val="A1F8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00D11"/>
    <w:multiLevelType w:val="multilevel"/>
    <w:tmpl w:val="E60A8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A6A6A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555BB0"/>
    <w:multiLevelType w:val="multilevel"/>
    <w:tmpl w:val="5FB047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0827DF4"/>
    <w:multiLevelType w:val="hybridMultilevel"/>
    <w:tmpl w:val="878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A1C75"/>
    <w:multiLevelType w:val="multilevel"/>
    <w:tmpl w:val="BA20D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313AF"/>
    <w:multiLevelType w:val="multilevel"/>
    <w:tmpl w:val="913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940A3"/>
    <w:multiLevelType w:val="hybridMultilevel"/>
    <w:tmpl w:val="E2E02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97CDF"/>
    <w:multiLevelType w:val="multilevel"/>
    <w:tmpl w:val="9CEA3244"/>
    <w:lvl w:ilvl="0">
      <w:start w:val="1"/>
      <w:numFmt w:val="decimal"/>
      <w:lvlText w:val="%1."/>
      <w:lvlJc w:val="left"/>
      <w:pPr>
        <w:ind w:left="643"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8519DA"/>
    <w:multiLevelType w:val="hybridMultilevel"/>
    <w:tmpl w:val="F7FC3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DF4D72"/>
    <w:multiLevelType w:val="hybridMultilevel"/>
    <w:tmpl w:val="8EF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96D9D"/>
    <w:multiLevelType w:val="hybridMultilevel"/>
    <w:tmpl w:val="C8F0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1021A"/>
    <w:multiLevelType w:val="multilevel"/>
    <w:tmpl w:val="7C8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F74E7"/>
    <w:multiLevelType w:val="hybridMultilevel"/>
    <w:tmpl w:val="0660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F139D"/>
    <w:multiLevelType w:val="multilevel"/>
    <w:tmpl w:val="42EE168A"/>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6E70E0"/>
    <w:multiLevelType w:val="hybridMultilevel"/>
    <w:tmpl w:val="1468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53D34"/>
    <w:multiLevelType w:val="multilevel"/>
    <w:tmpl w:val="3B300690"/>
    <w:lvl w:ilvl="0">
      <w:start w:val="1"/>
      <w:numFmt w:val="bullet"/>
      <w:lvlText w:val=""/>
      <w:lvlJc w:val="left"/>
      <w:pPr>
        <w:tabs>
          <w:tab w:val="num" w:pos="720"/>
        </w:tabs>
        <w:ind w:left="720" w:hanging="360"/>
      </w:pPr>
      <w:rPr>
        <w:rFonts w:ascii="Symbol" w:hAnsi="Symbol" w:hint="default"/>
        <w:b w:val="0"/>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D1460"/>
    <w:multiLevelType w:val="hybridMultilevel"/>
    <w:tmpl w:val="BBD6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A2D73"/>
    <w:multiLevelType w:val="hybridMultilevel"/>
    <w:tmpl w:val="BA68DA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DA1521"/>
    <w:multiLevelType w:val="hybridMultilevel"/>
    <w:tmpl w:val="6AD2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D57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231A38"/>
    <w:multiLevelType w:val="multilevel"/>
    <w:tmpl w:val="367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872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FB660E"/>
    <w:multiLevelType w:val="hybridMultilevel"/>
    <w:tmpl w:val="FAFC3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6B707C"/>
    <w:multiLevelType w:val="multilevel"/>
    <w:tmpl w:val="1DF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6B60DA"/>
    <w:multiLevelType w:val="hybridMultilevel"/>
    <w:tmpl w:val="21ECDEAA"/>
    <w:lvl w:ilvl="0" w:tplc="8116C2F8">
      <w:numFmt w:val="bullet"/>
      <w:lvlText w:val="•"/>
      <w:lvlJc w:val="left"/>
      <w:pPr>
        <w:ind w:left="720" w:hanging="360"/>
      </w:pPr>
      <w:rPr>
        <w:rFonts w:ascii="Calibri" w:eastAsia="Calibri" w:hAnsi="Calibri" w:cs="Calibri" w:hint="default"/>
      </w:rPr>
    </w:lvl>
    <w:lvl w:ilvl="1" w:tplc="13201072">
      <w:numFmt w:val="bullet"/>
      <w:lvlText w:val=""/>
      <w:lvlJc w:val="left"/>
      <w:pPr>
        <w:ind w:left="1440" w:hanging="36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A182B"/>
    <w:multiLevelType w:val="hybridMultilevel"/>
    <w:tmpl w:val="C8E8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73468"/>
    <w:multiLevelType w:val="multilevel"/>
    <w:tmpl w:val="7ED8C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8783D"/>
    <w:multiLevelType w:val="multilevel"/>
    <w:tmpl w:val="3B300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425644">
    <w:abstractNumId w:val="7"/>
  </w:num>
  <w:num w:numId="2" w16cid:durableId="168787885">
    <w:abstractNumId w:val="18"/>
  </w:num>
  <w:num w:numId="3" w16cid:durableId="1077746667">
    <w:abstractNumId w:val="12"/>
  </w:num>
  <w:num w:numId="4" w16cid:durableId="1332759426">
    <w:abstractNumId w:val="6"/>
  </w:num>
  <w:num w:numId="5" w16cid:durableId="1215235876">
    <w:abstractNumId w:val="8"/>
  </w:num>
  <w:num w:numId="6" w16cid:durableId="343019767">
    <w:abstractNumId w:val="5"/>
  </w:num>
  <w:num w:numId="7" w16cid:durableId="2144889121">
    <w:abstractNumId w:val="21"/>
  </w:num>
  <w:num w:numId="8" w16cid:durableId="226845904">
    <w:abstractNumId w:val="26"/>
  </w:num>
  <w:num w:numId="9" w16cid:durableId="1269239535">
    <w:abstractNumId w:val="2"/>
  </w:num>
  <w:num w:numId="10" w16cid:durableId="120538174">
    <w:abstractNumId w:val="1"/>
  </w:num>
  <w:num w:numId="11" w16cid:durableId="899438515">
    <w:abstractNumId w:val="14"/>
  </w:num>
  <w:num w:numId="12" w16cid:durableId="384377635">
    <w:abstractNumId w:val="29"/>
  </w:num>
  <w:num w:numId="13" w16cid:durableId="1360351965">
    <w:abstractNumId w:val="0"/>
  </w:num>
  <w:num w:numId="14" w16cid:durableId="1212962803">
    <w:abstractNumId w:val="3"/>
  </w:num>
  <w:num w:numId="15" w16cid:durableId="1241719241">
    <w:abstractNumId w:val="17"/>
  </w:num>
  <w:num w:numId="16" w16cid:durableId="2067793765">
    <w:abstractNumId w:val="23"/>
  </w:num>
  <w:num w:numId="17" w16cid:durableId="1760446703">
    <w:abstractNumId w:val="15"/>
  </w:num>
  <w:num w:numId="18" w16cid:durableId="45422821">
    <w:abstractNumId w:val="13"/>
  </w:num>
  <w:num w:numId="19" w16cid:durableId="229854406">
    <w:abstractNumId w:val="4"/>
  </w:num>
  <w:num w:numId="20" w16cid:durableId="2099403504">
    <w:abstractNumId w:val="30"/>
  </w:num>
  <w:num w:numId="21" w16cid:durableId="488719052">
    <w:abstractNumId w:val="19"/>
  </w:num>
  <w:num w:numId="22" w16cid:durableId="1803230810">
    <w:abstractNumId w:val="28"/>
  </w:num>
  <w:num w:numId="23" w16cid:durableId="1764720582">
    <w:abstractNumId w:val="11"/>
  </w:num>
  <w:num w:numId="24" w16cid:durableId="1375345681">
    <w:abstractNumId w:val="27"/>
  </w:num>
  <w:num w:numId="25" w16cid:durableId="820854182">
    <w:abstractNumId w:val="20"/>
  </w:num>
  <w:num w:numId="26" w16cid:durableId="1894345931">
    <w:abstractNumId w:val="24"/>
  </w:num>
  <w:num w:numId="27" w16cid:durableId="720137676">
    <w:abstractNumId w:val="22"/>
  </w:num>
  <w:num w:numId="28" w16cid:durableId="1900435125">
    <w:abstractNumId w:val="16"/>
  </w:num>
  <w:num w:numId="29" w16cid:durableId="1130169094">
    <w:abstractNumId w:val="9"/>
  </w:num>
  <w:num w:numId="30" w16cid:durableId="264966110">
    <w:abstractNumId w:val="10"/>
  </w:num>
  <w:num w:numId="31" w16cid:durableId="1873759729">
    <w:abstractNumId w:val="31"/>
  </w:num>
  <w:num w:numId="32" w16cid:durableId="931474978">
    <w:abstractNumId w:val="25"/>
  </w:num>
  <w:num w:numId="33" w16cid:durableId="5612165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0D"/>
    <w:rsid w:val="00014207"/>
    <w:rsid w:val="00045D83"/>
    <w:rsid w:val="00064AD5"/>
    <w:rsid w:val="00073EAC"/>
    <w:rsid w:val="00084D23"/>
    <w:rsid w:val="000B59A0"/>
    <w:rsid w:val="000C0531"/>
    <w:rsid w:val="001230A3"/>
    <w:rsid w:val="00142838"/>
    <w:rsid w:val="001674A8"/>
    <w:rsid w:val="001B153E"/>
    <w:rsid w:val="001B1FF8"/>
    <w:rsid w:val="001E13EF"/>
    <w:rsid w:val="001F7455"/>
    <w:rsid w:val="0022012B"/>
    <w:rsid w:val="00223DD1"/>
    <w:rsid w:val="00295838"/>
    <w:rsid w:val="00297012"/>
    <w:rsid w:val="002B7839"/>
    <w:rsid w:val="002D4353"/>
    <w:rsid w:val="002E0BB1"/>
    <w:rsid w:val="002F321D"/>
    <w:rsid w:val="003001F6"/>
    <w:rsid w:val="00302056"/>
    <w:rsid w:val="003273F5"/>
    <w:rsid w:val="0035326A"/>
    <w:rsid w:val="00377D16"/>
    <w:rsid w:val="00397D2C"/>
    <w:rsid w:val="003A4753"/>
    <w:rsid w:val="003A6732"/>
    <w:rsid w:val="003B6DED"/>
    <w:rsid w:val="00423E4A"/>
    <w:rsid w:val="004275B1"/>
    <w:rsid w:val="00490E45"/>
    <w:rsid w:val="004E3FF0"/>
    <w:rsid w:val="00561AE6"/>
    <w:rsid w:val="00564DCB"/>
    <w:rsid w:val="0058776F"/>
    <w:rsid w:val="0059068E"/>
    <w:rsid w:val="005C501B"/>
    <w:rsid w:val="005D6DD6"/>
    <w:rsid w:val="00620E44"/>
    <w:rsid w:val="0064610A"/>
    <w:rsid w:val="006476ED"/>
    <w:rsid w:val="00667CC1"/>
    <w:rsid w:val="006B4CA5"/>
    <w:rsid w:val="006E5DAD"/>
    <w:rsid w:val="00701164"/>
    <w:rsid w:val="0073196A"/>
    <w:rsid w:val="007378E2"/>
    <w:rsid w:val="007E155C"/>
    <w:rsid w:val="007F340D"/>
    <w:rsid w:val="008153FF"/>
    <w:rsid w:val="00841F1C"/>
    <w:rsid w:val="008857EA"/>
    <w:rsid w:val="00885CDF"/>
    <w:rsid w:val="008B2A74"/>
    <w:rsid w:val="00913803"/>
    <w:rsid w:val="009224A0"/>
    <w:rsid w:val="00934C98"/>
    <w:rsid w:val="0094718B"/>
    <w:rsid w:val="009621F7"/>
    <w:rsid w:val="009857B2"/>
    <w:rsid w:val="0099113D"/>
    <w:rsid w:val="0099536D"/>
    <w:rsid w:val="009C060C"/>
    <w:rsid w:val="009D0BFA"/>
    <w:rsid w:val="00A0135E"/>
    <w:rsid w:val="00A162D4"/>
    <w:rsid w:val="00A9458B"/>
    <w:rsid w:val="00AB4B6A"/>
    <w:rsid w:val="00AD0BAF"/>
    <w:rsid w:val="00AD5486"/>
    <w:rsid w:val="00AD670D"/>
    <w:rsid w:val="00AF0206"/>
    <w:rsid w:val="00B4538C"/>
    <w:rsid w:val="00B860BA"/>
    <w:rsid w:val="00BA5D27"/>
    <w:rsid w:val="00BB5C00"/>
    <w:rsid w:val="00C1327D"/>
    <w:rsid w:val="00C3090D"/>
    <w:rsid w:val="00C4741C"/>
    <w:rsid w:val="00C47530"/>
    <w:rsid w:val="00CA1B75"/>
    <w:rsid w:val="00CA57AA"/>
    <w:rsid w:val="00CB76DD"/>
    <w:rsid w:val="00CE506A"/>
    <w:rsid w:val="00CF6178"/>
    <w:rsid w:val="00D022EE"/>
    <w:rsid w:val="00D04076"/>
    <w:rsid w:val="00D15DCA"/>
    <w:rsid w:val="00D34BD4"/>
    <w:rsid w:val="00DB3155"/>
    <w:rsid w:val="00DD7AF9"/>
    <w:rsid w:val="00EE0DCE"/>
    <w:rsid w:val="00F12FD5"/>
    <w:rsid w:val="00F30EEB"/>
    <w:rsid w:val="00F45899"/>
    <w:rsid w:val="00F45B13"/>
    <w:rsid w:val="00F62BAE"/>
    <w:rsid w:val="00FC51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26FD"/>
  <w15:docId w15:val="{8991F50C-48E9-450F-B2CE-D26D4AD4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FEC"/>
    <w:rPr>
      <w:lang w:eastAsia="en-US"/>
    </w:rPr>
  </w:style>
  <w:style w:type="paragraph" w:styleId="Heading1">
    <w:name w:val="heading 1"/>
    <w:basedOn w:val="Normal"/>
    <w:next w:val="Normal"/>
    <w:uiPriority w:val="9"/>
    <w:qFormat/>
    <w:rsid w:val="00344D3A"/>
    <w:pPr>
      <w:keepNext/>
      <w:spacing w:before="80" w:after="80"/>
      <w:jc w:val="center"/>
      <w:outlineLvl w:val="0"/>
    </w:pPr>
    <w:rPr>
      <w:b/>
      <w:sz w:val="28"/>
      <w:szCs w:val="20"/>
      <w:lang w:eastAsia="en-GB"/>
    </w:rPr>
  </w:style>
  <w:style w:type="paragraph" w:styleId="Heading2">
    <w:name w:val="heading 2"/>
    <w:basedOn w:val="Normal"/>
    <w:next w:val="Normal"/>
    <w:link w:val="Heading2Char"/>
    <w:uiPriority w:val="9"/>
    <w:semiHidden/>
    <w:unhideWhenUsed/>
    <w:qFormat/>
    <w:rsid w:val="00A32F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03A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3">
    <w:name w:val="Body Text 3"/>
    <w:basedOn w:val="Normal"/>
    <w:link w:val="BodyText3Char"/>
    <w:rsid w:val="00344D3A"/>
    <w:rPr>
      <w:sz w:val="16"/>
      <w:szCs w:val="20"/>
      <w:lang w:eastAsia="en-GB"/>
    </w:rPr>
  </w:style>
  <w:style w:type="paragraph" w:customStyle="1" w:styleId="tablespacing2">
    <w:name w:val="table spacing 2"/>
    <w:basedOn w:val="Normal"/>
    <w:next w:val="BodyText3"/>
    <w:rsid w:val="00344D3A"/>
    <w:pPr>
      <w:spacing w:before="120"/>
    </w:pPr>
    <w:rPr>
      <w:sz w:val="16"/>
      <w:szCs w:val="20"/>
      <w:lang w:eastAsia="en-GB"/>
    </w:rPr>
  </w:style>
  <w:style w:type="paragraph" w:styleId="BalloonText">
    <w:name w:val="Balloon Text"/>
    <w:basedOn w:val="Normal"/>
    <w:link w:val="BalloonTextChar"/>
    <w:uiPriority w:val="99"/>
    <w:semiHidden/>
    <w:unhideWhenUsed/>
    <w:rsid w:val="00E358D8"/>
    <w:rPr>
      <w:rFonts w:ascii="Tahoma" w:hAnsi="Tahoma"/>
      <w:sz w:val="16"/>
      <w:szCs w:val="16"/>
      <w:lang w:val="x-none"/>
    </w:rPr>
  </w:style>
  <w:style w:type="character" w:customStyle="1" w:styleId="BalloonTextChar">
    <w:name w:val="Balloon Text Char"/>
    <w:link w:val="BalloonText"/>
    <w:uiPriority w:val="99"/>
    <w:semiHidden/>
    <w:rsid w:val="00E358D8"/>
    <w:rPr>
      <w:rFonts w:ascii="Tahoma" w:hAnsi="Tahoma" w:cs="Tahoma"/>
      <w:sz w:val="16"/>
      <w:szCs w:val="16"/>
      <w:lang w:eastAsia="en-US"/>
    </w:rPr>
  </w:style>
  <w:style w:type="table" w:styleId="TableGrid">
    <w:name w:val="Table Grid"/>
    <w:basedOn w:val="TableNormal"/>
    <w:uiPriority w:val="39"/>
    <w:rsid w:val="003919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322"/>
    <w:pPr>
      <w:ind w:left="720"/>
    </w:pPr>
  </w:style>
  <w:style w:type="character" w:customStyle="1" w:styleId="Heading2Char">
    <w:name w:val="Heading 2 Char"/>
    <w:basedOn w:val="DefaultParagraphFont"/>
    <w:link w:val="Heading2"/>
    <w:uiPriority w:val="9"/>
    <w:rsid w:val="00A32FDE"/>
    <w:rPr>
      <w:rFonts w:asciiTheme="majorHAnsi" w:eastAsiaTheme="majorEastAsia" w:hAnsiTheme="majorHAnsi" w:cstheme="majorBidi"/>
      <w:color w:val="2E74B5" w:themeColor="accent1" w:themeShade="BF"/>
      <w:sz w:val="26"/>
      <w:szCs w:val="26"/>
      <w:lang w:eastAsia="en-US"/>
    </w:rPr>
  </w:style>
  <w:style w:type="paragraph" w:customStyle="1" w:styleId="normal10">
    <w:name w:val="normal 10"/>
    <w:basedOn w:val="Normal"/>
    <w:rsid w:val="00A32FDE"/>
    <w:rPr>
      <w:sz w:val="20"/>
      <w:szCs w:val="20"/>
      <w:lang w:eastAsia="en-GB"/>
    </w:rPr>
  </w:style>
  <w:style w:type="character" w:customStyle="1" w:styleId="BodyText3Char">
    <w:name w:val="Body Text 3 Char"/>
    <w:link w:val="BodyText3"/>
    <w:rsid w:val="00A32FDE"/>
    <w:rPr>
      <w:sz w:val="16"/>
    </w:rPr>
  </w:style>
  <w:style w:type="paragraph" w:styleId="PlainText">
    <w:name w:val="Plain Text"/>
    <w:basedOn w:val="Normal"/>
    <w:link w:val="PlainTextChar"/>
    <w:uiPriority w:val="99"/>
    <w:unhideWhenUsed/>
    <w:rsid w:val="006579C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579C6"/>
    <w:rPr>
      <w:rFonts w:ascii="Calibri" w:eastAsiaTheme="minorHAnsi" w:hAnsi="Calibri" w:cstheme="minorBidi"/>
      <w:sz w:val="22"/>
      <w:szCs w:val="21"/>
      <w:lang w:eastAsia="en-US"/>
    </w:rPr>
  </w:style>
  <w:style w:type="paragraph" w:styleId="Header">
    <w:name w:val="header"/>
    <w:basedOn w:val="Normal"/>
    <w:link w:val="HeaderChar"/>
    <w:uiPriority w:val="99"/>
    <w:unhideWhenUsed/>
    <w:rsid w:val="00530615"/>
    <w:pPr>
      <w:tabs>
        <w:tab w:val="center" w:pos="4513"/>
        <w:tab w:val="right" w:pos="9026"/>
      </w:tabs>
    </w:pPr>
  </w:style>
  <w:style w:type="character" w:customStyle="1" w:styleId="HeaderChar">
    <w:name w:val="Header Char"/>
    <w:basedOn w:val="DefaultParagraphFont"/>
    <w:link w:val="Header"/>
    <w:uiPriority w:val="99"/>
    <w:rsid w:val="00530615"/>
    <w:rPr>
      <w:sz w:val="24"/>
      <w:szCs w:val="24"/>
      <w:lang w:eastAsia="en-US"/>
    </w:rPr>
  </w:style>
  <w:style w:type="paragraph" w:styleId="Footer">
    <w:name w:val="footer"/>
    <w:basedOn w:val="Normal"/>
    <w:link w:val="FooterChar"/>
    <w:uiPriority w:val="99"/>
    <w:unhideWhenUsed/>
    <w:rsid w:val="00530615"/>
    <w:pPr>
      <w:tabs>
        <w:tab w:val="center" w:pos="4513"/>
        <w:tab w:val="right" w:pos="9026"/>
      </w:tabs>
    </w:pPr>
  </w:style>
  <w:style w:type="character" w:customStyle="1" w:styleId="FooterChar">
    <w:name w:val="Footer Char"/>
    <w:basedOn w:val="DefaultParagraphFont"/>
    <w:link w:val="Footer"/>
    <w:uiPriority w:val="99"/>
    <w:rsid w:val="00530615"/>
    <w:rPr>
      <w:sz w:val="24"/>
      <w:szCs w:val="24"/>
      <w:lang w:eastAsia="en-US"/>
    </w:rPr>
  </w:style>
  <w:style w:type="character" w:styleId="Hyperlink">
    <w:name w:val="Hyperlink"/>
    <w:basedOn w:val="DefaultParagraphFont"/>
    <w:uiPriority w:val="99"/>
    <w:unhideWhenUsed/>
    <w:rsid w:val="007E692B"/>
    <w:rPr>
      <w:color w:val="0563C1" w:themeColor="hyperlink"/>
      <w:u w:val="single"/>
    </w:rPr>
  </w:style>
  <w:style w:type="character" w:styleId="CommentReference">
    <w:name w:val="annotation reference"/>
    <w:basedOn w:val="DefaultParagraphFont"/>
    <w:uiPriority w:val="99"/>
    <w:semiHidden/>
    <w:unhideWhenUsed/>
    <w:rsid w:val="00E23944"/>
    <w:rPr>
      <w:sz w:val="16"/>
      <w:szCs w:val="16"/>
    </w:rPr>
  </w:style>
  <w:style w:type="paragraph" w:styleId="CommentText">
    <w:name w:val="annotation text"/>
    <w:basedOn w:val="Normal"/>
    <w:link w:val="CommentTextChar"/>
    <w:uiPriority w:val="99"/>
    <w:unhideWhenUsed/>
    <w:rsid w:val="00E23944"/>
    <w:rPr>
      <w:sz w:val="20"/>
      <w:szCs w:val="20"/>
    </w:rPr>
  </w:style>
  <w:style w:type="character" w:customStyle="1" w:styleId="CommentTextChar">
    <w:name w:val="Comment Text Char"/>
    <w:basedOn w:val="DefaultParagraphFont"/>
    <w:link w:val="CommentText"/>
    <w:uiPriority w:val="99"/>
    <w:rsid w:val="00E23944"/>
    <w:rPr>
      <w:lang w:eastAsia="en-US"/>
    </w:rPr>
  </w:style>
  <w:style w:type="paragraph" w:styleId="CommentSubject">
    <w:name w:val="annotation subject"/>
    <w:basedOn w:val="CommentText"/>
    <w:next w:val="CommentText"/>
    <w:link w:val="CommentSubjectChar"/>
    <w:uiPriority w:val="99"/>
    <w:semiHidden/>
    <w:unhideWhenUsed/>
    <w:rsid w:val="00E23944"/>
    <w:rPr>
      <w:b/>
      <w:bCs/>
    </w:rPr>
  </w:style>
  <w:style w:type="character" w:customStyle="1" w:styleId="CommentSubjectChar">
    <w:name w:val="Comment Subject Char"/>
    <w:basedOn w:val="CommentTextChar"/>
    <w:link w:val="CommentSubject"/>
    <w:uiPriority w:val="99"/>
    <w:semiHidden/>
    <w:rsid w:val="00E23944"/>
    <w:rPr>
      <w:b/>
      <w:bCs/>
      <w:lang w:eastAsia="en-US"/>
    </w:rPr>
  </w:style>
  <w:style w:type="character" w:customStyle="1" w:styleId="Heading3Char">
    <w:name w:val="Heading 3 Char"/>
    <w:basedOn w:val="DefaultParagraphFont"/>
    <w:link w:val="Heading3"/>
    <w:uiPriority w:val="9"/>
    <w:semiHidden/>
    <w:rsid w:val="004103A7"/>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C2554F"/>
    <w:rPr>
      <w:rFonts w:ascii="Calibri" w:eastAsia="Calibri" w:hAnsi="Calibri"/>
      <w:sz w:val="22"/>
      <w:szCs w:val="22"/>
      <w:lang w:eastAsia="en-US"/>
    </w:rPr>
  </w:style>
  <w:style w:type="paragraph" w:customStyle="1" w:styleId="gmail-msolistparagraph">
    <w:name w:val="gmail-msolistparagraph"/>
    <w:basedOn w:val="Normal"/>
    <w:rsid w:val="007B501E"/>
    <w:pPr>
      <w:spacing w:before="100" w:beforeAutospacing="1" w:after="100" w:afterAutospacing="1"/>
    </w:pPr>
    <w:rPr>
      <w:lang w:eastAsia="en-GB"/>
    </w:rPr>
  </w:style>
  <w:style w:type="paragraph" w:styleId="Revision">
    <w:name w:val="Revision"/>
    <w:hidden/>
    <w:uiPriority w:val="99"/>
    <w:semiHidden/>
    <w:rsid w:val="00865556"/>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9" w:type="dxa"/>
        <w:right w:w="119"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rPr>
      <w:sz w:val="22"/>
      <w:szCs w:val="22"/>
    </w:rPr>
    <w:tblPr>
      <w:tblStyleRowBandSize w:val="1"/>
      <w:tblStyleColBandSize w:val="1"/>
    </w:tblPr>
  </w:style>
  <w:style w:type="character" w:styleId="UnresolvedMention">
    <w:name w:val="Unresolved Mention"/>
    <w:basedOn w:val="DefaultParagraphFont"/>
    <w:uiPriority w:val="99"/>
    <w:semiHidden/>
    <w:unhideWhenUsed/>
    <w:rsid w:val="001B153E"/>
    <w:rPr>
      <w:color w:val="605E5C"/>
      <w:shd w:val="clear" w:color="auto" w:fill="E1DFDD"/>
    </w:rPr>
  </w:style>
  <w:style w:type="paragraph" w:customStyle="1" w:styleId="Default">
    <w:name w:val="Default"/>
    <w:rsid w:val="00913803"/>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885CD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mee.felton@thecharterhous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mee.felton@thecharterhou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harterhous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2746DD5585D4BA2B0868521B57202" ma:contentTypeVersion="15" ma:contentTypeDescription="Create a new document." ma:contentTypeScope="" ma:versionID="22e80f20c009bf8fe2eacd1c205cb1fc">
  <xsd:schema xmlns:xsd="http://www.w3.org/2001/XMLSchema" xmlns:xs="http://www.w3.org/2001/XMLSchema" xmlns:p="http://schemas.microsoft.com/office/2006/metadata/properties" xmlns:ns2="c4d3341c-2d57-494b-9ced-cdc04333ff15" xmlns:ns3="818bd3ad-89c4-4ce2-a172-39d526e68170" targetNamespace="http://schemas.microsoft.com/office/2006/metadata/properties" ma:root="true" ma:fieldsID="3ba36748d5e816bda86627d644a0a45b" ns2:_="" ns3:_="">
    <xsd:import namespace="c4d3341c-2d57-494b-9ced-cdc04333ff15"/>
    <xsd:import namespace="818bd3ad-89c4-4ce2-a172-39d526e681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341c-2d57-494b-9ced-cdc04333f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be05e1-ac5e-47d0-b1ec-796ea20aff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bd3ad-89c4-4ce2-a172-39d526e681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30ee6-93f8-45ee-a552-258a15f142cf}" ma:internalName="TaxCatchAll" ma:showField="CatchAllData" ma:web="818bd3ad-89c4-4ce2-a172-39d526e681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OkijriIbaLfwfD8z+hpuRRABiLg==">AMUW2mXaxEtGSGxC1JuSl8vX2QUh9bOrDZ7GHu+IpxXeiVHQ8ZumZOu5PbaTBUuf34bW6TUOjOalbeFfgE4Ax6SeK7DiKjU5uGPDxBdQe3yL1wMFEbAnWv0=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18bd3ad-89c4-4ce2-a172-39d526e68170" xsi:nil="true"/>
    <lcf76f155ced4ddcb4097134ff3c332f xmlns="c4d3341c-2d57-494b-9ced-cdc04333ff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12E33-9CFE-4739-BB97-8FD3F846C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341c-2d57-494b-9ced-cdc04333ff15"/>
    <ds:schemaRef ds:uri="818bd3ad-89c4-4ce2-a172-39d526e68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FE7D7E8-7D8E-49B8-9095-C50B96063133}">
  <ds:schemaRefs>
    <ds:schemaRef ds:uri="http://schemas.microsoft.com/office/2006/metadata/properties"/>
    <ds:schemaRef ds:uri="http://schemas.microsoft.com/office/infopath/2007/PartnerControls"/>
    <ds:schemaRef ds:uri="818bd3ad-89c4-4ce2-a172-39d526e68170"/>
    <ds:schemaRef ds:uri="c4d3341c-2d57-494b-9ced-cdc04333ff15"/>
  </ds:schemaRefs>
</ds:datastoreItem>
</file>

<file path=customXml/itemProps4.xml><?xml version="1.0" encoding="utf-8"?>
<ds:datastoreItem xmlns:ds="http://schemas.openxmlformats.org/officeDocument/2006/customXml" ds:itemID="{E77C3B9F-D001-4035-A2A2-BA361A6CD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Communications Manager</vt:lpstr>
    </vt:vector>
  </TitlesOfParts>
  <Manager>Tom Foakes</Manager>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Manager</dc:title>
  <dc:subject/>
  <dc:creator>Tom Foakes</dc:creator>
  <cp:keywords/>
  <dc:description/>
  <cp:lastModifiedBy>Pratima Dhokia</cp:lastModifiedBy>
  <cp:revision>4</cp:revision>
  <cp:lastPrinted>2023-06-15T11:12:00Z</cp:lastPrinted>
  <dcterms:created xsi:type="dcterms:W3CDTF">2026-02-12T14:51:00Z</dcterms:created>
  <dcterms:modified xsi:type="dcterms:W3CDTF">2026-02-12T17:05:00Z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0x010100B9F2746DD5585D4BA2B0868521B57202</vt:lpwstr>
  </property>
  <property fmtid="{D5CDD505-2E9C-101B-9397-08002B2CF9AE}" pid="3" name="MediaServiceImageTags">
    <vt:lpwstr/>
  </property>
</Properties>
</file>