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B812" w14:textId="77777777" w:rsidR="008E4297" w:rsidRDefault="008E4297" w:rsidP="00FF41C1">
      <w:pPr>
        <w:jc w:val="center"/>
        <w:rPr>
          <w:rFonts w:ascii="Arial" w:hAnsi="Arial" w:cs="Arial"/>
          <w:b/>
          <w:color w:val="000000"/>
        </w:rPr>
      </w:pPr>
      <w:r>
        <w:rPr>
          <w:b/>
          <w:noProof/>
          <w:color w:val="000000"/>
          <w:sz w:val="28"/>
          <w:szCs w:val="28"/>
        </w:rPr>
        <w:drawing>
          <wp:inline distT="0" distB="0" distL="0" distR="0" wp14:anchorId="3923851D" wp14:editId="22B670B8">
            <wp:extent cx="2157493" cy="542139"/>
            <wp:effectExtent l="0" t="0" r="0" b="0"/>
            <wp:docPr id="379419835" name="Picture 379419835" descr="A picture containing dark&#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dark&#10;&#10;Description automatically generated"/>
                    <pic:cNvPicPr preferRelativeResize="0"/>
                  </pic:nvPicPr>
                  <pic:blipFill>
                    <a:blip r:embed="rId5"/>
                    <a:srcRect/>
                    <a:stretch>
                      <a:fillRect/>
                    </a:stretch>
                  </pic:blipFill>
                  <pic:spPr>
                    <a:xfrm>
                      <a:off x="0" y="0"/>
                      <a:ext cx="2157493" cy="542139"/>
                    </a:xfrm>
                    <a:prstGeom prst="rect">
                      <a:avLst/>
                    </a:prstGeom>
                    <a:ln/>
                  </pic:spPr>
                </pic:pic>
              </a:graphicData>
            </a:graphic>
          </wp:inline>
        </w:drawing>
      </w:r>
    </w:p>
    <w:p w14:paraId="2C83455C" w14:textId="77777777" w:rsidR="008E4297" w:rsidRDefault="008E4297" w:rsidP="008E4297">
      <w:pPr>
        <w:jc w:val="center"/>
        <w:rPr>
          <w:rFonts w:ascii="Arial" w:hAnsi="Arial" w:cs="Arial"/>
          <w:b/>
          <w:color w:val="000000"/>
        </w:rPr>
      </w:pPr>
    </w:p>
    <w:p w14:paraId="4308A473" w14:textId="1DB1A8E1" w:rsidR="008E4297" w:rsidRPr="00D65B8F" w:rsidRDefault="008E4297" w:rsidP="008E4297">
      <w:pPr>
        <w:jc w:val="center"/>
        <w:rPr>
          <w:rFonts w:ascii="Arial" w:hAnsi="Arial" w:cs="Arial"/>
          <w:b/>
          <w:color w:val="000000"/>
        </w:rPr>
      </w:pPr>
      <w:r w:rsidRPr="00D65B8F">
        <w:rPr>
          <w:rFonts w:ascii="Arial" w:hAnsi="Arial" w:cs="Arial"/>
          <w:b/>
          <w:color w:val="000000"/>
        </w:rPr>
        <w:t>Greenspace Habitat Survey</w:t>
      </w:r>
      <w:r>
        <w:rPr>
          <w:rFonts w:ascii="Arial" w:hAnsi="Arial" w:cs="Arial"/>
          <w:b/>
          <w:color w:val="000000"/>
        </w:rPr>
        <w:t xml:space="preserve"> 202</w:t>
      </w:r>
      <w:r w:rsidR="0009111D">
        <w:rPr>
          <w:rFonts w:ascii="Arial" w:hAnsi="Arial" w:cs="Arial"/>
          <w:b/>
          <w:color w:val="000000"/>
        </w:rPr>
        <w:t>4</w:t>
      </w:r>
    </w:p>
    <w:p w14:paraId="3D99BB4D" w14:textId="77777777" w:rsidR="008E4297" w:rsidRPr="000301F3" w:rsidRDefault="008E4297" w:rsidP="00AC130F">
      <w:pPr>
        <w:spacing w:after="0" w:line="240" w:lineRule="auto"/>
        <w:rPr>
          <w:rFonts w:ascii="Arial" w:eastAsia="Times New Roman" w:hAnsi="Arial" w:cs="Arial"/>
          <w:b/>
        </w:rPr>
      </w:pPr>
      <w:r>
        <w:rPr>
          <w:rFonts w:ascii="Arial" w:hAnsi="Arial" w:cs="Arial"/>
          <w:b/>
          <w:color w:val="000000"/>
        </w:rPr>
        <w:t xml:space="preserve">Pollinating London Together </w:t>
      </w:r>
      <w:r w:rsidRPr="000301F3">
        <w:rPr>
          <w:rFonts w:ascii="Arial" w:hAnsi="Arial" w:cs="Arial"/>
          <w:b/>
          <w:color w:val="000000"/>
        </w:rPr>
        <w:t>Mission and Objectives</w:t>
      </w:r>
    </w:p>
    <w:p w14:paraId="4DB3458D" w14:textId="77777777" w:rsidR="008E4297" w:rsidRPr="00D65B8F" w:rsidRDefault="008E4297" w:rsidP="00AC130F">
      <w:pPr>
        <w:spacing w:after="0" w:line="240" w:lineRule="auto"/>
        <w:rPr>
          <w:rFonts w:ascii="Arial" w:eastAsia="Times New Roman" w:hAnsi="Arial" w:cs="Arial"/>
        </w:rPr>
      </w:pPr>
      <w:r w:rsidRPr="00D65B8F">
        <w:rPr>
          <w:rFonts w:ascii="Arial" w:hAnsi="Arial" w:cs="Arial"/>
          <w:color w:val="000000"/>
        </w:rPr>
        <w:t>Pollinating London</w:t>
      </w:r>
      <w:r>
        <w:rPr>
          <w:rFonts w:ascii="Arial" w:hAnsi="Arial" w:cs="Arial"/>
          <w:color w:val="000000"/>
        </w:rPr>
        <w:t xml:space="preserve"> </w:t>
      </w:r>
      <w:r w:rsidRPr="00D65B8F">
        <w:rPr>
          <w:rFonts w:ascii="Arial" w:hAnsi="Arial" w:cs="Arial"/>
          <w:color w:val="000000"/>
        </w:rPr>
        <w:t>Together (PLT) mission is to enhance green spaces in central London so that natural pollinators can thrive, and their habitats can be enjoyed with everyone, starting in the City of London. The vision is to create a template for change and action through leadership that can be implemented in urban environments across the UK.</w:t>
      </w:r>
    </w:p>
    <w:p w14:paraId="717FFE1F" w14:textId="77777777" w:rsidR="008E4297" w:rsidRPr="00D65B8F" w:rsidRDefault="008E4297" w:rsidP="008E4297">
      <w:pPr>
        <w:rPr>
          <w:rFonts w:ascii="Arial" w:eastAsia="Times New Roman" w:hAnsi="Arial" w:cs="Arial"/>
        </w:rPr>
      </w:pPr>
      <w:r w:rsidRPr="00D65B8F">
        <w:rPr>
          <w:rFonts w:ascii="Arial" w:hAnsi="Arial" w:cs="Arial"/>
          <w:color w:val="000000"/>
        </w:rPr>
        <w:t>PLT’s objectives are: </w:t>
      </w:r>
    </w:p>
    <w:p w14:paraId="5644EB8A" w14:textId="77777777" w:rsidR="008E4297" w:rsidRPr="00D65B8F" w:rsidRDefault="008E4297" w:rsidP="008E4297">
      <w:pPr>
        <w:numPr>
          <w:ilvl w:val="0"/>
          <w:numId w:val="2"/>
        </w:numPr>
        <w:spacing w:after="0" w:line="240" w:lineRule="auto"/>
        <w:rPr>
          <w:rFonts w:ascii="Arial" w:hAnsi="Arial" w:cs="Arial"/>
          <w:color w:val="000000"/>
        </w:rPr>
      </w:pPr>
      <w:r w:rsidRPr="00D65B8F">
        <w:rPr>
          <w:rFonts w:ascii="Arial" w:hAnsi="Arial" w:cs="Arial"/>
          <w:color w:val="000000"/>
        </w:rPr>
        <w:t xml:space="preserve">To redress the decline in pollinators in urban environments by promoting action to increase pollinator-friendly planting and habitats starting in the City of London and its immediate </w:t>
      </w:r>
      <w:proofErr w:type="gramStart"/>
      <w:r w:rsidRPr="00D65B8F">
        <w:rPr>
          <w:rFonts w:ascii="Arial" w:hAnsi="Arial" w:cs="Arial"/>
          <w:color w:val="000000"/>
        </w:rPr>
        <w:t>environs;</w:t>
      </w:r>
      <w:proofErr w:type="gramEnd"/>
    </w:p>
    <w:p w14:paraId="2D0CE5C6" w14:textId="77777777" w:rsidR="008E4297" w:rsidRDefault="008E4297" w:rsidP="008E4297">
      <w:pPr>
        <w:numPr>
          <w:ilvl w:val="0"/>
          <w:numId w:val="2"/>
        </w:numPr>
        <w:spacing w:after="0" w:line="240" w:lineRule="auto"/>
        <w:rPr>
          <w:rFonts w:ascii="Arial" w:hAnsi="Arial" w:cs="Arial"/>
          <w:color w:val="000000"/>
        </w:rPr>
      </w:pPr>
      <w:r w:rsidRPr="00D65B8F">
        <w:rPr>
          <w:rFonts w:ascii="Arial" w:hAnsi="Arial" w:cs="Arial"/>
          <w:color w:val="000000"/>
        </w:rPr>
        <w:t xml:space="preserve">To raise awareness of the human benefits of pollinators and pollinator-friendly planting across the wider population of residents, workers, and organisations, starting in the City of </w:t>
      </w:r>
      <w:proofErr w:type="gramStart"/>
      <w:r w:rsidRPr="00D65B8F">
        <w:rPr>
          <w:rFonts w:ascii="Arial" w:hAnsi="Arial" w:cs="Arial"/>
          <w:color w:val="000000"/>
        </w:rPr>
        <w:t>London;</w:t>
      </w:r>
      <w:proofErr w:type="gramEnd"/>
      <w:r w:rsidRPr="00D65B8F">
        <w:rPr>
          <w:rFonts w:ascii="Arial" w:hAnsi="Arial" w:cs="Arial"/>
          <w:color w:val="000000"/>
        </w:rPr>
        <w:t> </w:t>
      </w:r>
    </w:p>
    <w:p w14:paraId="62D7B232" w14:textId="77777777" w:rsidR="008E4297" w:rsidRDefault="008E4297" w:rsidP="008E4297">
      <w:pPr>
        <w:numPr>
          <w:ilvl w:val="0"/>
          <w:numId w:val="2"/>
        </w:numPr>
        <w:spacing w:after="0" w:line="240" w:lineRule="auto"/>
        <w:rPr>
          <w:rFonts w:ascii="Arial" w:hAnsi="Arial" w:cs="Arial"/>
          <w:color w:val="000000"/>
        </w:rPr>
      </w:pPr>
      <w:r w:rsidRPr="00AD25EB">
        <w:rPr>
          <w:rFonts w:ascii="Arial" w:hAnsi="Arial" w:cs="Arial"/>
          <w:color w:val="000000"/>
        </w:rPr>
        <w:t>To inform and encourage companies, organisations, and individuals to make meaningful decisions to make this happen.</w:t>
      </w:r>
    </w:p>
    <w:p w14:paraId="07DC1D22" w14:textId="77777777" w:rsidR="008E4297" w:rsidRDefault="008E4297" w:rsidP="008E4297">
      <w:pPr>
        <w:ind w:left="720"/>
        <w:rPr>
          <w:rFonts w:ascii="Arial" w:hAnsi="Arial" w:cs="Arial"/>
          <w:color w:val="000000"/>
        </w:rPr>
      </w:pPr>
    </w:p>
    <w:p w14:paraId="22564339" w14:textId="77777777" w:rsidR="008E4297" w:rsidRPr="00C61DFE" w:rsidRDefault="008E4297" w:rsidP="00AC130F">
      <w:pPr>
        <w:spacing w:after="0" w:line="242" w:lineRule="auto"/>
        <w:ind w:right="158"/>
        <w:jc w:val="both"/>
        <w:rPr>
          <w:rFonts w:ascii="Arial" w:hAnsi="Arial" w:cs="Arial"/>
          <w:b/>
          <w:bCs/>
          <w:color w:val="000000"/>
        </w:rPr>
      </w:pPr>
      <w:r w:rsidRPr="00C61DFE">
        <w:rPr>
          <w:rFonts w:ascii="Arial" w:hAnsi="Arial" w:cs="Arial"/>
          <w:b/>
          <w:bCs/>
          <w:color w:val="000000"/>
        </w:rPr>
        <w:t>Story to date</w:t>
      </w:r>
    </w:p>
    <w:p w14:paraId="625D9914" w14:textId="77777777" w:rsidR="008E4297" w:rsidRDefault="008E4297" w:rsidP="00AC130F">
      <w:pPr>
        <w:spacing w:after="0"/>
        <w:rPr>
          <w:rFonts w:ascii="Arial" w:hAnsi="Arial" w:cs="Arial"/>
          <w:color w:val="000000"/>
        </w:rPr>
      </w:pPr>
      <w:r w:rsidRPr="00D65B8F">
        <w:rPr>
          <w:rFonts w:ascii="Arial" w:hAnsi="Arial" w:cs="Arial"/>
          <w:color w:val="000000"/>
        </w:rPr>
        <w:t>Pollinating London Together (PLT) was inaugurated in June 2020 as a long-term, pan-livery</w:t>
      </w:r>
      <w:r>
        <w:rPr>
          <w:rFonts w:ascii="Arial" w:hAnsi="Arial" w:cs="Arial"/>
          <w:color w:val="000000"/>
        </w:rPr>
        <w:t xml:space="preserve"> </w:t>
      </w:r>
      <w:r w:rsidRPr="00D65B8F">
        <w:rPr>
          <w:rFonts w:ascii="Arial" w:hAnsi="Arial" w:cs="Arial"/>
          <w:color w:val="000000"/>
        </w:rPr>
        <w:t xml:space="preserve">initiative to halt the decline of pollinators in the City of London and its immediate environs. It is led by members of the Worshipful Companies of Wax Chandlers, Gardeners, Information Technologists, and Grocers </w:t>
      </w:r>
      <w:sdt>
        <w:sdtPr>
          <w:rPr>
            <w:rFonts w:ascii="Arial" w:hAnsi="Arial" w:cs="Arial"/>
          </w:rPr>
          <w:tag w:val="goog_rdk_2"/>
          <w:id w:val="1154187574"/>
        </w:sdtPr>
        <w:sdtEndPr/>
        <w:sdtContent>
          <w:r w:rsidRPr="00D65B8F">
            <w:rPr>
              <w:rFonts w:ascii="Arial" w:hAnsi="Arial" w:cs="Arial"/>
              <w:color w:val="000000"/>
            </w:rPr>
            <w:t>and currently</w:t>
          </w:r>
        </w:sdtContent>
      </w:sdt>
      <w:r w:rsidRPr="00D65B8F">
        <w:rPr>
          <w:rFonts w:ascii="Arial" w:hAnsi="Arial" w:cs="Arial"/>
          <w:color w:val="000000"/>
        </w:rPr>
        <w:t xml:space="preserve"> acts under the oversight of the Wax Chandlers Charitable Trust, and thereby adheres to the laws and reporting requirements of a UK charity. P</w:t>
      </w:r>
      <w:r>
        <w:rPr>
          <w:rFonts w:ascii="Arial" w:hAnsi="Arial" w:cs="Arial"/>
          <w:color w:val="000000"/>
        </w:rPr>
        <w:t>LT</w:t>
      </w:r>
      <w:r w:rsidRPr="00D65B8F">
        <w:rPr>
          <w:rFonts w:ascii="Arial" w:hAnsi="Arial" w:cs="Arial"/>
          <w:color w:val="000000"/>
        </w:rPr>
        <w:t xml:space="preserve"> is a project part-funded and governed by the Wax Chandlers Charitable Trust: Charity Number 278164.</w:t>
      </w:r>
      <w:sdt>
        <w:sdtPr>
          <w:rPr>
            <w:rFonts w:ascii="Arial" w:hAnsi="Arial" w:cs="Arial"/>
          </w:rPr>
          <w:tag w:val="goog_rdk_5"/>
          <w:id w:val="1013110927"/>
          <w:showingPlcHdr/>
        </w:sdtPr>
        <w:sdtEndPr/>
        <w:sdtContent>
          <w:r w:rsidRPr="00D65B8F">
            <w:rPr>
              <w:rFonts w:ascii="Arial" w:hAnsi="Arial" w:cs="Arial"/>
            </w:rPr>
            <w:t xml:space="preserve">     </w:t>
          </w:r>
        </w:sdtContent>
      </w:sdt>
      <w:r w:rsidRPr="00D65B8F">
        <w:rPr>
          <w:rFonts w:ascii="Arial" w:hAnsi="Arial" w:cs="Arial"/>
          <w:color w:val="000000"/>
        </w:rPr>
        <w:t xml:space="preserve"> </w:t>
      </w:r>
    </w:p>
    <w:p w14:paraId="3BC67706" w14:textId="77777777" w:rsidR="008E4297" w:rsidRPr="00D65B8F" w:rsidRDefault="008E4297" w:rsidP="008E4297">
      <w:pPr>
        <w:rPr>
          <w:rFonts w:ascii="Arial" w:hAnsi="Arial" w:cs="Arial"/>
          <w:color w:val="000000"/>
        </w:rPr>
      </w:pPr>
      <w:r w:rsidRPr="00D65B8F">
        <w:rPr>
          <w:rFonts w:ascii="Arial" w:hAnsi="Arial" w:cs="Arial"/>
          <w:color w:val="000000"/>
        </w:rPr>
        <w:t xml:space="preserve">In March 2022 PLT was awarded a two-year </w:t>
      </w:r>
      <w:r w:rsidRPr="00D65B8F">
        <w:rPr>
          <w:rFonts w:ascii="Arial" w:hAnsi="Arial" w:cs="Arial"/>
          <w:i/>
          <w:color w:val="000000"/>
        </w:rPr>
        <w:t xml:space="preserve">Community Infrastructure Levy Neighbourhood Fund (CILNF) </w:t>
      </w:r>
      <w:r w:rsidRPr="00D65B8F">
        <w:rPr>
          <w:rFonts w:ascii="Arial" w:hAnsi="Arial" w:cs="Arial"/>
          <w:color w:val="000000"/>
        </w:rPr>
        <w:t>grant from the City of London Corporation to help create and map biodiversity corridors across the City of London.</w:t>
      </w:r>
    </w:p>
    <w:p w14:paraId="33CB2810" w14:textId="7EF2F602" w:rsidR="008E4297" w:rsidRPr="00A327AB" w:rsidRDefault="008E4297" w:rsidP="008E4297">
      <w:pPr>
        <w:spacing w:line="242" w:lineRule="auto"/>
        <w:ind w:right="158"/>
        <w:jc w:val="both"/>
        <w:rPr>
          <w:rFonts w:ascii="Arial" w:hAnsi="Arial" w:cs="Arial"/>
        </w:rPr>
      </w:pPr>
      <w:r w:rsidRPr="00335000">
        <w:rPr>
          <w:rFonts w:ascii="Arial" w:hAnsi="Arial" w:cs="Arial"/>
        </w:rPr>
        <w:t xml:space="preserve">The Charity Commission has recently granted PLT the right to become a Charitable Incorporated Organisation (CIO) </w:t>
      </w:r>
      <w:proofErr w:type="gramStart"/>
      <w:r w:rsidRPr="00335000">
        <w:rPr>
          <w:rFonts w:ascii="Arial" w:hAnsi="Arial" w:cs="Arial"/>
        </w:rPr>
        <w:t>in its own right and</w:t>
      </w:r>
      <w:proofErr w:type="gramEnd"/>
      <w:r w:rsidRPr="00335000">
        <w:rPr>
          <w:rFonts w:ascii="Arial" w:hAnsi="Arial" w:cs="Arial"/>
        </w:rPr>
        <w:t xml:space="preserve"> is taking the steps to establish itself as a freestanding charity registration number 1201781.</w:t>
      </w:r>
    </w:p>
    <w:p w14:paraId="13CCC242" w14:textId="77777777" w:rsidR="008E4297" w:rsidRPr="00C61DFE" w:rsidRDefault="008E4297" w:rsidP="00A95546">
      <w:pPr>
        <w:spacing w:after="0" w:line="240" w:lineRule="auto"/>
        <w:rPr>
          <w:rFonts w:ascii="Arial" w:eastAsia="Times New Roman" w:hAnsi="Arial" w:cs="Arial"/>
          <w:b/>
        </w:rPr>
      </w:pPr>
      <w:r w:rsidRPr="00C61DFE">
        <w:rPr>
          <w:rFonts w:ascii="Arial" w:hAnsi="Arial" w:cs="Arial"/>
          <w:b/>
          <w:color w:val="000000"/>
        </w:rPr>
        <w:t>What we do</w:t>
      </w:r>
    </w:p>
    <w:p w14:paraId="31452CA7" w14:textId="77777777" w:rsidR="008E4297" w:rsidRPr="00335000" w:rsidRDefault="008E4297" w:rsidP="00A95546">
      <w:pPr>
        <w:spacing w:after="0" w:line="240" w:lineRule="auto"/>
        <w:rPr>
          <w:rFonts w:ascii="Arial" w:eastAsia="Times New Roman" w:hAnsi="Arial" w:cs="Arial"/>
        </w:rPr>
      </w:pPr>
      <w:r w:rsidRPr="003D4045">
        <w:rPr>
          <w:rFonts w:ascii="Arial" w:hAnsi="Arial" w:cs="Arial"/>
          <w:bCs/>
          <w:color w:val="000000"/>
        </w:rPr>
        <w:t>To achieve its objectives</w:t>
      </w:r>
      <w:r w:rsidRPr="00335000">
        <w:rPr>
          <w:rFonts w:ascii="Arial" w:hAnsi="Arial" w:cs="Arial"/>
          <w:color w:val="000000"/>
        </w:rPr>
        <w:t>, PLT engages in a variety of activities to raise awareness, educate, and influence action that will help pollinators and their habitats thrive</w:t>
      </w:r>
      <w:r>
        <w:rPr>
          <w:rFonts w:ascii="Arial" w:hAnsi="Arial" w:cs="Arial"/>
          <w:color w:val="000000"/>
        </w:rPr>
        <w:t>, such as:</w:t>
      </w:r>
    </w:p>
    <w:p w14:paraId="45CED1DE" w14:textId="77777777" w:rsidR="008E4297" w:rsidRPr="00335000" w:rsidRDefault="008E4297" w:rsidP="008E4297">
      <w:pPr>
        <w:numPr>
          <w:ilvl w:val="0"/>
          <w:numId w:val="1"/>
        </w:numPr>
        <w:spacing w:after="0" w:line="240" w:lineRule="auto"/>
        <w:rPr>
          <w:rFonts w:ascii="Arial" w:hAnsi="Arial" w:cs="Arial"/>
          <w:color w:val="000000"/>
        </w:rPr>
      </w:pPr>
      <w:r w:rsidRPr="00335000">
        <w:rPr>
          <w:rFonts w:ascii="Arial" w:hAnsi="Arial" w:cs="Arial"/>
          <w:color w:val="000000"/>
        </w:rPr>
        <w:t xml:space="preserve">Creating new networks for positive action, change, and </w:t>
      </w:r>
      <w:proofErr w:type="gramStart"/>
      <w:r w:rsidRPr="00335000">
        <w:rPr>
          <w:rFonts w:ascii="Arial" w:hAnsi="Arial" w:cs="Arial"/>
          <w:color w:val="000000"/>
        </w:rPr>
        <w:t>influence;</w:t>
      </w:r>
      <w:proofErr w:type="gramEnd"/>
    </w:p>
    <w:p w14:paraId="2A560B44" w14:textId="77777777" w:rsidR="008E4297" w:rsidRPr="00335000" w:rsidRDefault="008E4297" w:rsidP="008E4297">
      <w:pPr>
        <w:numPr>
          <w:ilvl w:val="0"/>
          <w:numId w:val="1"/>
        </w:numPr>
        <w:spacing w:after="0" w:line="240" w:lineRule="auto"/>
        <w:rPr>
          <w:rFonts w:ascii="Arial" w:hAnsi="Arial" w:cs="Arial"/>
          <w:color w:val="000000"/>
        </w:rPr>
      </w:pPr>
      <w:r w:rsidRPr="00335000">
        <w:rPr>
          <w:rFonts w:ascii="Arial" w:hAnsi="Arial" w:cs="Arial"/>
          <w:color w:val="000000"/>
        </w:rPr>
        <w:t xml:space="preserve">Running a green space habitat review programme for outdoor spaces in the </w:t>
      </w:r>
      <w:proofErr w:type="gramStart"/>
      <w:r w:rsidRPr="00335000">
        <w:rPr>
          <w:rFonts w:ascii="Arial" w:hAnsi="Arial" w:cs="Arial"/>
          <w:color w:val="000000"/>
        </w:rPr>
        <w:t>City</w:t>
      </w:r>
      <w:proofErr w:type="gramEnd"/>
      <w:r>
        <w:rPr>
          <w:rFonts w:ascii="Arial" w:hAnsi="Arial" w:cs="Arial"/>
          <w:color w:val="000000"/>
        </w:rPr>
        <w:t>:</w:t>
      </w:r>
    </w:p>
    <w:p w14:paraId="41FAEC78" w14:textId="77777777" w:rsidR="008E4297" w:rsidRPr="00335000" w:rsidRDefault="008E4297" w:rsidP="008E4297">
      <w:pPr>
        <w:numPr>
          <w:ilvl w:val="0"/>
          <w:numId w:val="1"/>
        </w:numPr>
        <w:spacing w:after="0" w:line="240" w:lineRule="auto"/>
        <w:rPr>
          <w:rFonts w:ascii="Arial" w:hAnsi="Arial" w:cs="Arial"/>
          <w:color w:val="000000"/>
        </w:rPr>
      </w:pPr>
      <w:r w:rsidRPr="00335000">
        <w:rPr>
          <w:rFonts w:ascii="Arial" w:hAnsi="Arial" w:cs="Arial"/>
          <w:color w:val="000000"/>
        </w:rPr>
        <w:t xml:space="preserve">Providing a resource library with information sheets and videos to help others learn about pollinators and take positive </w:t>
      </w:r>
      <w:proofErr w:type="gramStart"/>
      <w:r w:rsidRPr="00335000">
        <w:rPr>
          <w:rFonts w:ascii="Arial" w:hAnsi="Arial" w:cs="Arial"/>
          <w:color w:val="000000"/>
        </w:rPr>
        <w:t>action;</w:t>
      </w:r>
      <w:proofErr w:type="gramEnd"/>
    </w:p>
    <w:p w14:paraId="524E9D58" w14:textId="77777777" w:rsidR="008E4297" w:rsidRDefault="008E4297" w:rsidP="008E4297">
      <w:pPr>
        <w:numPr>
          <w:ilvl w:val="0"/>
          <w:numId w:val="1"/>
        </w:numPr>
        <w:spacing w:after="0" w:line="240" w:lineRule="auto"/>
        <w:rPr>
          <w:rFonts w:ascii="Arial" w:hAnsi="Arial" w:cs="Arial"/>
          <w:color w:val="000000"/>
        </w:rPr>
      </w:pPr>
      <w:r w:rsidRPr="00335000">
        <w:rPr>
          <w:rFonts w:ascii="Arial" w:hAnsi="Arial" w:cs="Arial"/>
          <w:color w:val="000000"/>
        </w:rPr>
        <w:t>Creating an event series to engage members on the importance, needs, and joy of pollinators and their role in nature and human life.</w:t>
      </w:r>
    </w:p>
    <w:p w14:paraId="09586824" w14:textId="77777777" w:rsidR="00B175B4" w:rsidRDefault="00B175B4" w:rsidP="00A95546">
      <w:pPr>
        <w:spacing w:after="0" w:line="240" w:lineRule="auto"/>
        <w:rPr>
          <w:rFonts w:ascii="Arial" w:hAnsi="Arial" w:cs="Arial"/>
          <w:color w:val="000000"/>
        </w:rPr>
      </w:pPr>
    </w:p>
    <w:p w14:paraId="217074A5" w14:textId="476F067B" w:rsidR="008E4297" w:rsidRPr="00A503DB" w:rsidRDefault="008E4297" w:rsidP="00A95546">
      <w:pPr>
        <w:spacing w:after="0" w:line="240" w:lineRule="auto"/>
        <w:rPr>
          <w:rFonts w:ascii="Arial" w:hAnsi="Arial" w:cs="Arial"/>
          <w:b/>
          <w:bCs/>
          <w:color w:val="000000"/>
        </w:rPr>
      </w:pPr>
      <w:r w:rsidRPr="00A503DB">
        <w:rPr>
          <w:rFonts w:ascii="Arial" w:hAnsi="Arial" w:cs="Arial"/>
          <w:b/>
          <w:bCs/>
          <w:color w:val="000000"/>
        </w:rPr>
        <w:t>Greenspace surveys</w:t>
      </w:r>
    </w:p>
    <w:p w14:paraId="52F51F14" w14:textId="77777777" w:rsidR="00B175B4" w:rsidRDefault="008E4297" w:rsidP="00A95546">
      <w:pPr>
        <w:spacing w:after="0" w:line="240" w:lineRule="auto"/>
        <w:rPr>
          <w:rFonts w:ascii="Arial" w:hAnsi="Arial" w:cs="Arial"/>
        </w:rPr>
      </w:pPr>
      <w:r>
        <w:rPr>
          <w:rFonts w:ascii="Arial" w:hAnsi="Arial" w:cs="Arial"/>
        </w:rPr>
        <w:t xml:space="preserve">Each summer we undertake reviews of pollinator friendly planting and in addition since 2022 the presence of pollinators. </w:t>
      </w:r>
    </w:p>
    <w:p w14:paraId="72379B01" w14:textId="1F9FDD2F" w:rsidR="008E4297" w:rsidRPr="00B175B4" w:rsidRDefault="008E4297" w:rsidP="00A95546">
      <w:pPr>
        <w:spacing w:after="0" w:line="240" w:lineRule="auto"/>
        <w:rPr>
          <w:rFonts w:ascii="Arial" w:hAnsi="Arial" w:cs="Arial"/>
          <w:b/>
          <w:bCs/>
        </w:rPr>
      </w:pPr>
      <w:r w:rsidRPr="00B175B4">
        <w:rPr>
          <w:rFonts w:ascii="Arial" w:hAnsi="Arial" w:cs="Arial"/>
          <w:b/>
          <w:bCs/>
        </w:rPr>
        <w:t xml:space="preserve">Many of the greenspaces in the </w:t>
      </w:r>
      <w:proofErr w:type="gramStart"/>
      <w:r w:rsidRPr="00B175B4">
        <w:rPr>
          <w:rFonts w:ascii="Arial" w:hAnsi="Arial" w:cs="Arial"/>
          <w:b/>
          <w:bCs/>
        </w:rPr>
        <w:t>City</w:t>
      </w:r>
      <w:proofErr w:type="gramEnd"/>
      <w:r w:rsidRPr="00B175B4">
        <w:rPr>
          <w:rFonts w:ascii="Arial" w:hAnsi="Arial" w:cs="Arial"/>
          <w:b/>
          <w:bCs/>
        </w:rPr>
        <w:t xml:space="preserve"> have multiple functions, having to be a good place just to be, or to sit and have lunch, but also in some cases serve pre dinner drinks and hold weddings. As a result, there are frequently constraints as to what owner/managers can do in terms of planting and that is understood – just so good that where there are opportunities within those constraints that those are taken up. The scoring on the attached is about how effective this area is for pollinators and not necessarily a measure of the efforts of the greenspace manager. </w:t>
      </w:r>
    </w:p>
    <w:p w14:paraId="0562B355" w14:textId="77777777" w:rsidR="00AC130F" w:rsidRDefault="00AC130F" w:rsidP="008E4297">
      <w:pPr>
        <w:ind w:left="720"/>
        <w:jc w:val="center"/>
        <w:rPr>
          <w:rFonts w:ascii="Arial" w:hAnsi="Arial" w:cs="Arial"/>
          <w:color w:val="000000"/>
        </w:rPr>
      </w:pPr>
    </w:p>
    <w:p w14:paraId="003D8464" w14:textId="418C64B9" w:rsidR="008E4297" w:rsidRPr="00AC130F" w:rsidRDefault="008E4297" w:rsidP="00AC130F">
      <w:pPr>
        <w:ind w:left="720"/>
        <w:jc w:val="center"/>
        <w:rPr>
          <w:rFonts w:ascii="Arial" w:hAnsi="Arial" w:cs="Arial"/>
          <w:color w:val="000000"/>
        </w:rPr>
      </w:pPr>
      <w:r>
        <w:rPr>
          <w:b/>
          <w:noProof/>
          <w:color w:val="000000"/>
          <w:sz w:val="28"/>
          <w:szCs w:val="28"/>
        </w:rPr>
        <w:lastRenderedPageBreak/>
        <w:drawing>
          <wp:inline distT="0" distB="0" distL="0" distR="0" wp14:anchorId="4C0F0BC0" wp14:editId="78429478">
            <wp:extent cx="2157493" cy="542139"/>
            <wp:effectExtent l="0" t="0" r="0" b="0"/>
            <wp:docPr id="1" name="image1.png" descr="A picture containing dark&#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ark&#10;&#10;Description automatically generated"/>
                    <pic:cNvPicPr preferRelativeResize="0"/>
                  </pic:nvPicPr>
                  <pic:blipFill>
                    <a:blip r:embed="rId5"/>
                    <a:srcRect/>
                    <a:stretch>
                      <a:fillRect/>
                    </a:stretch>
                  </pic:blipFill>
                  <pic:spPr>
                    <a:xfrm>
                      <a:off x="0" y="0"/>
                      <a:ext cx="2157493" cy="542139"/>
                    </a:xfrm>
                    <a:prstGeom prst="rect">
                      <a:avLst/>
                    </a:prstGeom>
                    <a:ln/>
                  </pic:spPr>
                </pic:pic>
              </a:graphicData>
            </a:graphic>
          </wp:inline>
        </w:drawing>
      </w:r>
    </w:p>
    <w:p w14:paraId="250C3D7F" w14:textId="32961502" w:rsidR="008E4297" w:rsidRPr="00D1053C" w:rsidRDefault="008E4297" w:rsidP="008E4297">
      <w:pPr>
        <w:rPr>
          <w:rFonts w:ascii="Arial" w:hAnsi="Arial" w:cs="Arial"/>
          <w:b/>
          <w:bCs/>
          <w:color w:val="000000"/>
        </w:rPr>
      </w:pPr>
      <w:r w:rsidRPr="00F54008">
        <w:rPr>
          <w:rFonts w:ascii="Arial" w:hAnsi="Arial" w:cs="Arial"/>
          <w:b/>
          <w:bCs/>
          <w:color w:val="000000"/>
        </w:rPr>
        <w:t>Site name</w:t>
      </w:r>
      <w:r w:rsidR="00AC130F">
        <w:rPr>
          <w:rFonts w:ascii="Arial" w:hAnsi="Arial" w:cs="Arial"/>
          <w:b/>
          <w:bCs/>
          <w:color w:val="000000"/>
        </w:rPr>
        <w:tab/>
      </w:r>
      <w:r w:rsidR="00AC130F">
        <w:rPr>
          <w:rFonts w:ascii="Arial" w:hAnsi="Arial" w:cs="Arial"/>
          <w:b/>
          <w:bCs/>
          <w:color w:val="000000"/>
        </w:rPr>
        <w:tab/>
      </w:r>
      <w:r w:rsidR="00AC130F">
        <w:rPr>
          <w:rFonts w:ascii="Arial" w:hAnsi="Arial" w:cs="Arial"/>
          <w:b/>
          <w:bCs/>
          <w:color w:val="000000"/>
        </w:rPr>
        <w:tab/>
      </w:r>
      <w:r w:rsidR="00AC130F">
        <w:rPr>
          <w:rFonts w:ascii="Arial" w:hAnsi="Arial" w:cs="Arial"/>
          <w:b/>
          <w:bCs/>
          <w:color w:val="000000"/>
        </w:rPr>
        <w:tab/>
      </w:r>
      <w:r w:rsidR="00443ACC" w:rsidRPr="00443ACC">
        <w:rPr>
          <w:rFonts w:ascii="Arial" w:hAnsi="Arial" w:cs="Arial"/>
          <w:color w:val="000000"/>
        </w:rPr>
        <w:t>The Charterhouse</w:t>
      </w:r>
      <w:r w:rsidR="001C17CA">
        <w:rPr>
          <w:rFonts w:ascii="Arial" w:hAnsi="Arial" w:cs="Arial"/>
          <w:color w:val="000000"/>
        </w:rPr>
        <w:t xml:space="preserve"> Gardens</w:t>
      </w:r>
    </w:p>
    <w:p w14:paraId="51AA0352" w14:textId="73DBC812" w:rsidR="008E4297" w:rsidRPr="00DF0A19" w:rsidRDefault="008E4297" w:rsidP="008E4297">
      <w:pPr>
        <w:rPr>
          <w:rFonts w:ascii="Arial" w:hAnsi="Arial" w:cs="Arial"/>
          <w:color w:val="000000"/>
        </w:rPr>
      </w:pPr>
      <w:r w:rsidRPr="00F54008">
        <w:rPr>
          <w:rFonts w:ascii="Arial" w:hAnsi="Arial" w:cs="Arial"/>
          <w:b/>
          <w:bCs/>
          <w:color w:val="000000"/>
        </w:rPr>
        <w:t>Location</w:t>
      </w:r>
      <w:r w:rsidR="00D1053C">
        <w:rPr>
          <w:rFonts w:ascii="Arial" w:hAnsi="Arial" w:cs="Arial"/>
          <w:b/>
          <w:bCs/>
          <w:color w:val="000000"/>
        </w:rPr>
        <w:tab/>
      </w:r>
      <w:r w:rsidR="00D1053C">
        <w:rPr>
          <w:rFonts w:ascii="Arial" w:hAnsi="Arial" w:cs="Arial"/>
          <w:b/>
          <w:bCs/>
          <w:color w:val="000000"/>
        </w:rPr>
        <w:tab/>
      </w:r>
      <w:r w:rsidR="00D1053C">
        <w:rPr>
          <w:rFonts w:ascii="Arial" w:hAnsi="Arial" w:cs="Arial"/>
          <w:b/>
          <w:bCs/>
          <w:color w:val="000000"/>
        </w:rPr>
        <w:tab/>
      </w:r>
      <w:r w:rsidR="00D1053C">
        <w:rPr>
          <w:rFonts w:ascii="Arial" w:hAnsi="Arial" w:cs="Arial"/>
          <w:b/>
          <w:bCs/>
          <w:color w:val="000000"/>
        </w:rPr>
        <w:tab/>
      </w:r>
      <w:r w:rsidR="00197E29" w:rsidRPr="00197E29">
        <w:rPr>
          <w:rFonts w:ascii="Arial" w:hAnsi="Arial" w:cs="Arial"/>
          <w:color w:val="000000"/>
        </w:rPr>
        <w:t>Charterhouse Square, Barbican, EC1M 4AY</w:t>
      </w:r>
    </w:p>
    <w:p w14:paraId="69CF9F6A" w14:textId="41A0620A" w:rsidR="008E4297" w:rsidRDefault="008E4297" w:rsidP="008E4297">
      <w:pPr>
        <w:rPr>
          <w:rFonts w:ascii="Arial" w:hAnsi="Arial" w:cs="Arial"/>
          <w:color w:val="000000"/>
        </w:rPr>
      </w:pPr>
      <w:r w:rsidRPr="00F54008">
        <w:rPr>
          <w:rFonts w:ascii="Arial" w:hAnsi="Arial" w:cs="Arial"/>
          <w:b/>
          <w:bCs/>
          <w:color w:val="000000"/>
        </w:rPr>
        <w:t>Key contact</w:t>
      </w:r>
      <w:r w:rsidR="00B80944">
        <w:rPr>
          <w:rFonts w:ascii="Arial" w:hAnsi="Arial" w:cs="Arial"/>
          <w:b/>
          <w:bCs/>
          <w:color w:val="000000"/>
        </w:rPr>
        <w:tab/>
      </w:r>
      <w:r w:rsidR="00B80944">
        <w:rPr>
          <w:rFonts w:ascii="Arial" w:hAnsi="Arial" w:cs="Arial"/>
          <w:b/>
          <w:bCs/>
          <w:color w:val="000000"/>
        </w:rPr>
        <w:tab/>
      </w:r>
      <w:r w:rsidR="00B80944">
        <w:rPr>
          <w:rFonts w:ascii="Arial" w:hAnsi="Arial" w:cs="Arial"/>
          <w:b/>
          <w:bCs/>
          <w:color w:val="000000"/>
        </w:rPr>
        <w:tab/>
      </w:r>
      <w:r w:rsidR="003C23F1">
        <w:rPr>
          <w:rFonts w:ascii="Arial" w:hAnsi="Arial" w:cs="Arial"/>
          <w:color w:val="000000"/>
        </w:rPr>
        <w:tab/>
      </w:r>
      <w:r w:rsidR="002A3E3F">
        <w:rPr>
          <w:rFonts w:ascii="Arial" w:hAnsi="Arial" w:cs="Arial"/>
          <w:color w:val="000000"/>
        </w:rPr>
        <w:t>Justin Dennis</w:t>
      </w:r>
      <w:r w:rsidR="00C54A12">
        <w:rPr>
          <w:rFonts w:ascii="Arial" w:hAnsi="Arial" w:cs="Arial"/>
          <w:color w:val="000000"/>
        </w:rPr>
        <w:t xml:space="preserve"> </w:t>
      </w:r>
    </w:p>
    <w:p w14:paraId="05492DEF" w14:textId="387CA4BC" w:rsidR="00402D07" w:rsidRDefault="00F45C65" w:rsidP="00F45C65">
      <w:pPr>
        <w:jc w:val="center"/>
        <w:rPr>
          <w:rFonts w:ascii="Arial" w:hAnsi="Arial" w:cs="Arial"/>
          <w:b/>
          <w:bCs/>
        </w:rPr>
      </w:pPr>
      <w:r w:rsidRPr="00F45C65">
        <w:rPr>
          <w:rFonts w:ascii="Arial" w:hAnsi="Arial" w:cs="Arial"/>
          <w:b/>
          <w:bCs/>
        </w:rPr>
        <w:t>Criteria for scoring sites – Greenspace Habitat Survey 202</w:t>
      </w:r>
      <w:r w:rsidR="002323DC">
        <w:rPr>
          <w:rFonts w:ascii="Arial" w:hAnsi="Arial" w:cs="Arial"/>
          <w:b/>
          <w:bCs/>
        </w:rPr>
        <w:t>4</w:t>
      </w:r>
    </w:p>
    <w:tbl>
      <w:tblPr>
        <w:tblStyle w:val="TableGrid"/>
        <w:tblW w:w="0" w:type="auto"/>
        <w:tblLook w:val="04A0" w:firstRow="1" w:lastRow="0" w:firstColumn="1" w:lastColumn="0" w:noHBand="0" w:noVBand="1"/>
      </w:tblPr>
      <w:tblGrid>
        <w:gridCol w:w="3005"/>
        <w:gridCol w:w="1101"/>
        <w:gridCol w:w="4910"/>
      </w:tblGrid>
      <w:tr w:rsidR="00F45C65" w:rsidRPr="003236CA" w14:paraId="5F4F1804" w14:textId="77777777" w:rsidTr="00F073E0">
        <w:trPr>
          <w:trHeight w:val="454"/>
        </w:trPr>
        <w:tc>
          <w:tcPr>
            <w:tcW w:w="3005" w:type="dxa"/>
            <w:tcBorders>
              <w:bottom w:val="single" w:sz="12" w:space="0" w:color="auto"/>
            </w:tcBorders>
            <w:vAlign w:val="center"/>
          </w:tcPr>
          <w:p w14:paraId="1973ABC6" w14:textId="197499FD" w:rsidR="00F45C65" w:rsidRPr="003236CA" w:rsidRDefault="00F45C65" w:rsidP="006017A1">
            <w:pPr>
              <w:jc w:val="center"/>
              <w:rPr>
                <w:rFonts w:ascii="Arial" w:hAnsi="Arial" w:cs="Arial"/>
                <w:b/>
                <w:bCs/>
              </w:rPr>
            </w:pPr>
            <w:r w:rsidRPr="003236CA">
              <w:rPr>
                <w:rFonts w:ascii="Arial" w:hAnsi="Arial" w:cs="Arial"/>
                <w:b/>
                <w:bCs/>
              </w:rPr>
              <w:t>Category</w:t>
            </w:r>
          </w:p>
        </w:tc>
        <w:tc>
          <w:tcPr>
            <w:tcW w:w="1101" w:type="dxa"/>
            <w:tcBorders>
              <w:bottom w:val="single" w:sz="12" w:space="0" w:color="auto"/>
            </w:tcBorders>
            <w:vAlign w:val="center"/>
          </w:tcPr>
          <w:p w14:paraId="05918022" w14:textId="30B9B552" w:rsidR="00F45C65" w:rsidRPr="003236CA" w:rsidRDefault="00F45C65" w:rsidP="006017A1">
            <w:pPr>
              <w:jc w:val="center"/>
              <w:rPr>
                <w:rFonts w:ascii="Arial" w:hAnsi="Arial" w:cs="Arial"/>
                <w:b/>
                <w:bCs/>
              </w:rPr>
            </w:pPr>
            <w:r w:rsidRPr="003236CA">
              <w:rPr>
                <w:rFonts w:ascii="Arial" w:hAnsi="Arial" w:cs="Arial"/>
                <w:b/>
                <w:bCs/>
              </w:rPr>
              <w:t>Score</w:t>
            </w:r>
          </w:p>
        </w:tc>
        <w:tc>
          <w:tcPr>
            <w:tcW w:w="4910" w:type="dxa"/>
            <w:tcBorders>
              <w:bottom w:val="single" w:sz="12" w:space="0" w:color="auto"/>
            </w:tcBorders>
            <w:vAlign w:val="center"/>
          </w:tcPr>
          <w:p w14:paraId="39ED4A7B" w14:textId="09AEFEE0" w:rsidR="00F45C65" w:rsidRPr="003236CA" w:rsidRDefault="00F45C65" w:rsidP="006017A1">
            <w:pPr>
              <w:jc w:val="center"/>
              <w:rPr>
                <w:rFonts w:ascii="Arial" w:hAnsi="Arial" w:cs="Arial"/>
                <w:b/>
                <w:bCs/>
              </w:rPr>
            </w:pPr>
            <w:r w:rsidRPr="003236CA">
              <w:rPr>
                <w:rFonts w:ascii="Arial" w:hAnsi="Arial" w:cs="Arial"/>
                <w:b/>
                <w:bCs/>
              </w:rPr>
              <w:t>Criteria</w:t>
            </w:r>
          </w:p>
        </w:tc>
      </w:tr>
      <w:tr w:rsidR="00882964" w:rsidRPr="003236CA" w14:paraId="08A7E3B3" w14:textId="77777777" w:rsidTr="00F073E0">
        <w:tc>
          <w:tcPr>
            <w:tcW w:w="3005" w:type="dxa"/>
            <w:vMerge w:val="restart"/>
            <w:tcBorders>
              <w:top w:val="single" w:sz="12" w:space="0" w:color="auto"/>
            </w:tcBorders>
            <w:vAlign w:val="center"/>
          </w:tcPr>
          <w:p w14:paraId="2334475D" w14:textId="6F784B79" w:rsidR="00882964" w:rsidRPr="003236CA" w:rsidRDefault="00882964" w:rsidP="00F45C65">
            <w:pPr>
              <w:jc w:val="center"/>
              <w:rPr>
                <w:rFonts w:ascii="Arial" w:eastAsia="Times New Roman" w:hAnsi="Arial" w:cs="Arial"/>
                <w:color w:val="000000"/>
              </w:rPr>
            </w:pPr>
            <w:r w:rsidRPr="003236CA">
              <w:rPr>
                <w:rFonts w:ascii="Arial" w:eastAsia="Times New Roman" w:hAnsi="Arial" w:cs="Arial"/>
                <w:color w:val="000000"/>
              </w:rPr>
              <w:t>Plants for pollinators</w:t>
            </w:r>
            <w:r w:rsidR="00E87CA1" w:rsidRPr="003236CA">
              <w:rPr>
                <w:rFonts w:ascii="Arial" w:eastAsia="Times New Roman" w:hAnsi="Arial" w:cs="Arial"/>
                <w:color w:val="000000"/>
              </w:rPr>
              <w:t>; floristic value, seasonal availability, forage for lifecycle stages.</w:t>
            </w:r>
          </w:p>
          <w:p w14:paraId="7859284B" w14:textId="77777777" w:rsidR="00882964" w:rsidRPr="003236CA" w:rsidRDefault="00882964" w:rsidP="00F45C65">
            <w:pPr>
              <w:jc w:val="center"/>
              <w:rPr>
                <w:rFonts w:ascii="Arial" w:hAnsi="Arial" w:cs="Arial"/>
              </w:rPr>
            </w:pPr>
          </w:p>
        </w:tc>
        <w:tc>
          <w:tcPr>
            <w:tcW w:w="1101" w:type="dxa"/>
            <w:tcBorders>
              <w:top w:val="single" w:sz="12" w:space="0" w:color="auto"/>
            </w:tcBorders>
          </w:tcPr>
          <w:p w14:paraId="0F6BB318" w14:textId="3279CAD7" w:rsidR="00882964" w:rsidRPr="003236CA" w:rsidRDefault="00882964" w:rsidP="00F45C65">
            <w:pPr>
              <w:jc w:val="center"/>
              <w:rPr>
                <w:rFonts w:ascii="Arial" w:hAnsi="Arial" w:cs="Arial"/>
              </w:rPr>
            </w:pPr>
            <w:r w:rsidRPr="003236CA">
              <w:rPr>
                <w:rFonts w:ascii="Arial" w:hAnsi="Arial" w:cs="Arial"/>
              </w:rPr>
              <w:t>0</w:t>
            </w:r>
          </w:p>
        </w:tc>
        <w:tc>
          <w:tcPr>
            <w:tcW w:w="4910" w:type="dxa"/>
            <w:tcBorders>
              <w:top w:val="single" w:sz="12" w:space="0" w:color="auto"/>
            </w:tcBorders>
          </w:tcPr>
          <w:p w14:paraId="31C25E49" w14:textId="4EA25D98" w:rsidR="00882964" w:rsidRPr="003236CA" w:rsidRDefault="00DE4A2E" w:rsidP="00F45C65">
            <w:pPr>
              <w:jc w:val="center"/>
              <w:rPr>
                <w:rFonts w:ascii="Arial" w:hAnsi="Arial" w:cs="Arial"/>
              </w:rPr>
            </w:pPr>
            <w:r w:rsidRPr="003236CA">
              <w:rPr>
                <w:rFonts w:ascii="Arial" w:hAnsi="Arial" w:cs="Arial"/>
              </w:rPr>
              <w:t>0 %</w:t>
            </w:r>
          </w:p>
        </w:tc>
      </w:tr>
      <w:tr w:rsidR="00882964" w:rsidRPr="003236CA" w14:paraId="311CDB0B" w14:textId="77777777" w:rsidTr="00881BF1">
        <w:tc>
          <w:tcPr>
            <w:tcW w:w="3005" w:type="dxa"/>
            <w:vMerge/>
          </w:tcPr>
          <w:p w14:paraId="3C766086" w14:textId="77777777" w:rsidR="00882964" w:rsidRPr="003236CA" w:rsidRDefault="00882964" w:rsidP="000D7706">
            <w:pPr>
              <w:jc w:val="center"/>
              <w:rPr>
                <w:rFonts w:ascii="Arial" w:hAnsi="Arial" w:cs="Arial"/>
              </w:rPr>
            </w:pPr>
          </w:p>
        </w:tc>
        <w:tc>
          <w:tcPr>
            <w:tcW w:w="1101" w:type="dxa"/>
          </w:tcPr>
          <w:p w14:paraId="2461BEF0" w14:textId="1D8795F2" w:rsidR="00882964" w:rsidRPr="003236CA" w:rsidRDefault="00882964" w:rsidP="000D7706">
            <w:pPr>
              <w:jc w:val="center"/>
              <w:rPr>
                <w:rFonts w:ascii="Arial" w:hAnsi="Arial" w:cs="Arial"/>
              </w:rPr>
            </w:pPr>
            <w:r w:rsidRPr="003236CA">
              <w:rPr>
                <w:rFonts w:ascii="Arial" w:hAnsi="Arial" w:cs="Arial"/>
              </w:rPr>
              <w:t>1</w:t>
            </w:r>
          </w:p>
        </w:tc>
        <w:tc>
          <w:tcPr>
            <w:tcW w:w="4910" w:type="dxa"/>
          </w:tcPr>
          <w:p w14:paraId="54E6B0E3" w14:textId="10730A0E" w:rsidR="00882964" w:rsidRPr="003236CA" w:rsidRDefault="00541843" w:rsidP="000D7706">
            <w:pPr>
              <w:jc w:val="center"/>
              <w:rPr>
                <w:rFonts w:ascii="Arial" w:hAnsi="Arial" w:cs="Arial"/>
              </w:rPr>
            </w:pPr>
            <w:r w:rsidRPr="003236CA">
              <w:rPr>
                <w:rFonts w:ascii="Arial" w:hAnsi="Arial" w:cs="Arial"/>
              </w:rPr>
              <w:t>20 %</w:t>
            </w:r>
          </w:p>
        </w:tc>
      </w:tr>
      <w:tr w:rsidR="00882964" w:rsidRPr="003236CA" w14:paraId="7769231B" w14:textId="77777777" w:rsidTr="00881BF1">
        <w:tc>
          <w:tcPr>
            <w:tcW w:w="3005" w:type="dxa"/>
            <w:vMerge/>
          </w:tcPr>
          <w:p w14:paraId="3B0C0206" w14:textId="77777777" w:rsidR="00882964" w:rsidRPr="003236CA" w:rsidRDefault="00882964" w:rsidP="000D7706">
            <w:pPr>
              <w:jc w:val="center"/>
              <w:rPr>
                <w:rFonts w:ascii="Arial" w:hAnsi="Arial" w:cs="Arial"/>
              </w:rPr>
            </w:pPr>
          </w:p>
        </w:tc>
        <w:tc>
          <w:tcPr>
            <w:tcW w:w="1101" w:type="dxa"/>
          </w:tcPr>
          <w:p w14:paraId="56B66F87" w14:textId="374BE03D" w:rsidR="00882964" w:rsidRPr="003236CA" w:rsidRDefault="00882964" w:rsidP="000D7706">
            <w:pPr>
              <w:jc w:val="center"/>
              <w:rPr>
                <w:rFonts w:ascii="Arial" w:hAnsi="Arial" w:cs="Arial"/>
              </w:rPr>
            </w:pPr>
            <w:r w:rsidRPr="001A4CF9">
              <w:rPr>
                <w:rFonts w:ascii="Arial" w:hAnsi="Arial" w:cs="Arial"/>
              </w:rPr>
              <w:t>2</w:t>
            </w:r>
          </w:p>
        </w:tc>
        <w:tc>
          <w:tcPr>
            <w:tcW w:w="4910" w:type="dxa"/>
          </w:tcPr>
          <w:p w14:paraId="2FE17598" w14:textId="148B2C71" w:rsidR="00882964" w:rsidRPr="003236CA" w:rsidRDefault="00541843" w:rsidP="000D7706">
            <w:pPr>
              <w:jc w:val="center"/>
              <w:rPr>
                <w:rFonts w:ascii="Arial" w:hAnsi="Arial" w:cs="Arial"/>
              </w:rPr>
            </w:pPr>
            <w:r w:rsidRPr="003236CA">
              <w:rPr>
                <w:rFonts w:ascii="Arial" w:hAnsi="Arial" w:cs="Arial"/>
              </w:rPr>
              <w:t>40 %</w:t>
            </w:r>
          </w:p>
        </w:tc>
      </w:tr>
      <w:tr w:rsidR="00882964" w:rsidRPr="003236CA" w14:paraId="270C6EB5" w14:textId="77777777" w:rsidTr="00881BF1">
        <w:tc>
          <w:tcPr>
            <w:tcW w:w="3005" w:type="dxa"/>
            <w:vMerge/>
          </w:tcPr>
          <w:p w14:paraId="7808ED42" w14:textId="77777777" w:rsidR="00882964" w:rsidRPr="003236CA" w:rsidRDefault="00882964" w:rsidP="000D7706">
            <w:pPr>
              <w:jc w:val="center"/>
              <w:rPr>
                <w:rFonts w:ascii="Arial" w:hAnsi="Arial" w:cs="Arial"/>
              </w:rPr>
            </w:pPr>
          </w:p>
        </w:tc>
        <w:tc>
          <w:tcPr>
            <w:tcW w:w="1101" w:type="dxa"/>
          </w:tcPr>
          <w:p w14:paraId="0982E954" w14:textId="18E6AA6A" w:rsidR="00882964" w:rsidRPr="003236CA" w:rsidRDefault="00882964" w:rsidP="000D7706">
            <w:pPr>
              <w:jc w:val="center"/>
              <w:rPr>
                <w:rFonts w:ascii="Arial" w:hAnsi="Arial" w:cs="Arial"/>
              </w:rPr>
            </w:pPr>
            <w:r w:rsidRPr="00C72BD6">
              <w:rPr>
                <w:rFonts w:ascii="Arial" w:hAnsi="Arial" w:cs="Arial"/>
              </w:rPr>
              <w:t>3</w:t>
            </w:r>
          </w:p>
        </w:tc>
        <w:tc>
          <w:tcPr>
            <w:tcW w:w="4910" w:type="dxa"/>
          </w:tcPr>
          <w:p w14:paraId="7E3DE1CD" w14:textId="4A5ED798" w:rsidR="00882964" w:rsidRPr="003236CA" w:rsidRDefault="00541843" w:rsidP="000D7706">
            <w:pPr>
              <w:jc w:val="center"/>
              <w:rPr>
                <w:rFonts w:ascii="Arial" w:hAnsi="Arial" w:cs="Arial"/>
              </w:rPr>
            </w:pPr>
            <w:r w:rsidRPr="003236CA">
              <w:rPr>
                <w:rFonts w:ascii="Arial" w:hAnsi="Arial" w:cs="Arial"/>
              </w:rPr>
              <w:t>60 %</w:t>
            </w:r>
          </w:p>
        </w:tc>
      </w:tr>
      <w:tr w:rsidR="00882964" w:rsidRPr="003236CA" w14:paraId="67235F06" w14:textId="77777777" w:rsidTr="00881BF1">
        <w:tc>
          <w:tcPr>
            <w:tcW w:w="3005" w:type="dxa"/>
            <w:vMerge/>
          </w:tcPr>
          <w:p w14:paraId="22FFEBB3" w14:textId="77777777" w:rsidR="00882964" w:rsidRPr="003236CA" w:rsidRDefault="00882964" w:rsidP="000D7706">
            <w:pPr>
              <w:jc w:val="center"/>
              <w:rPr>
                <w:rFonts w:ascii="Arial" w:hAnsi="Arial" w:cs="Arial"/>
              </w:rPr>
            </w:pPr>
          </w:p>
        </w:tc>
        <w:tc>
          <w:tcPr>
            <w:tcW w:w="1101" w:type="dxa"/>
          </w:tcPr>
          <w:p w14:paraId="4F01F29D" w14:textId="493208E2" w:rsidR="00882964" w:rsidRPr="003236CA" w:rsidRDefault="00882964" w:rsidP="000D7706">
            <w:pPr>
              <w:jc w:val="center"/>
              <w:rPr>
                <w:rFonts w:ascii="Arial" w:hAnsi="Arial" w:cs="Arial"/>
              </w:rPr>
            </w:pPr>
            <w:r w:rsidRPr="002008F2">
              <w:rPr>
                <w:rFonts w:ascii="Arial" w:hAnsi="Arial" w:cs="Arial"/>
              </w:rPr>
              <w:t>4</w:t>
            </w:r>
          </w:p>
        </w:tc>
        <w:tc>
          <w:tcPr>
            <w:tcW w:w="4910" w:type="dxa"/>
          </w:tcPr>
          <w:p w14:paraId="18C560E8" w14:textId="70EA009D" w:rsidR="00882964" w:rsidRPr="003236CA" w:rsidRDefault="00541843" w:rsidP="000D7706">
            <w:pPr>
              <w:jc w:val="center"/>
              <w:rPr>
                <w:rFonts w:ascii="Arial" w:hAnsi="Arial" w:cs="Arial"/>
              </w:rPr>
            </w:pPr>
            <w:r w:rsidRPr="003236CA">
              <w:rPr>
                <w:rFonts w:ascii="Arial" w:hAnsi="Arial" w:cs="Arial"/>
              </w:rPr>
              <w:t>80 %</w:t>
            </w:r>
          </w:p>
        </w:tc>
      </w:tr>
      <w:tr w:rsidR="00882964" w:rsidRPr="003236CA" w14:paraId="1F91BDD2" w14:textId="77777777" w:rsidTr="002008F2">
        <w:tc>
          <w:tcPr>
            <w:tcW w:w="3005" w:type="dxa"/>
            <w:vMerge/>
          </w:tcPr>
          <w:p w14:paraId="29E53499" w14:textId="77777777" w:rsidR="00882964" w:rsidRPr="003236CA" w:rsidRDefault="00882964" w:rsidP="000D7706">
            <w:pPr>
              <w:jc w:val="center"/>
              <w:rPr>
                <w:rFonts w:ascii="Arial" w:hAnsi="Arial" w:cs="Arial"/>
              </w:rPr>
            </w:pPr>
          </w:p>
        </w:tc>
        <w:tc>
          <w:tcPr>
            <w:tcW w:w="1101" w:type="dxa"/>
            <w:shd w:val="clear" w:color="auto" w:fill="FFFF00"/>
          </w:tcPr>
          <w:p w14:paraId="591F9A30" w14:textId="1F8BAEB4" w:rsidR="00882964" w:rsidRPr="003236CA" w:rsidRDefault="00882964" w:rsidP="000D7706">
            <w:pPr>
              <w:jc w:val="center"/>
              <w:rPr>
                <w:rFonts w:ascii="Arial" w:hAnsi="Arial" w:cs="Arial"/>
              </w:rPr>
            </w:pPr>
            <w:r w:rsidRPr="00175A42">
              <w:rPr>
                <w:rFonts w:ascii="Arial" w:hAnsi="Arial" w:cs="Arial"/>
              </w:rPr>
              <w:t>5</w:t>
            </w:r>
          </w:p>
        </w:tc>
        <w:tc>
          <w:tcPr>
            <w:tcW w:w="4910" w:type="dxa"/>
            <w:shd w:val="clear" w:color="auto" w:fill="FFFF00"/>
          </w:tcPr>
          <w:p w14:paraId="2C6AFDA7" w14:textId="5C950577" w:rsidR="00882964" w:rsidRPr="003236CA" w:rsidRDefault="00541843" w:rsidP="000D7706">
            <w:pPr>
              <w:jc w:val="center"/>
              <w:rPr>
                <w:rFonts w:ascii="Arial" w:hAnsi="Arial" w:cs="Arial"/>
              </w:rPr>
            </w:pPr>
            <w:r w:rsidRPr="003236CA">
              <w:rPr>
                <w:rFonts w:ascii="Arial" w:hAnsi="Arial" w:cs="Arial"/>
              </w:rPr>
              <w:t>100 %</w:t>
            </w:r>
          </w:p>
        </w:tc>
      </w:tr>
      <w:tr w:rsidR="0053291F" w:rsidRPr="003236CA" w14:paraId="560321D5" w14:textId="77777777" w:rsidTr="00F073E0">
        <w:tc>
          <w:tcPr>
            <w:tcW w:w="9016" w:type="dxa"/>
            <w:gridSpan w:val="3"/>
            <w:tcBorders>
              <w:bottom w:val="single" w:sz="12" w:space="0" w:color="auto"/>
            </w:tcBorders>
            <w:shd w:val="clear" w:color="auto" w:fill="92D050"/>
          </w:tcPr>
          <w:p w14:paraId="36BEEFD2" w14:textId="2F1ACA05" w:rsidR="0053291F" w:rsidRPr="003236CA" w:rsidRDefault="00FC589D" w:rsidP="00FC589D">
            <w:pPr>
              <w:rPr>
                <w:rFonts w:ascii="Arial" w:hAnsi="Arial" w:cs="Arial"/>
              </w:rPr>
            </w:pPr>
            <w:r w:rsidRPr="003236CA">
              <w:rPr>
                <w:rFonts w:ascii="Arial" w:hAnsi="Arial" w:cs="Arial"/>
                <w:b/>
                <w:bCs/>
              </w:rPr>
              <w:t>Comment</w:t>
            </w:r>
            <w:r w:rsidR="00256BA0">
              <w:rPr>
                <w:rFonts w:ascii="Arial" w:hAnsi="Arial" w:cs="Arial"/>
                <w:b/>
                <w:bCs/>
              </w:rPr>
              <w:t>:</w:t>
            </w:r>
            <w:r w:rsidR="00403040" w:rsidRPr="003236CA">
              <w:rPr>
                <w:rFonts w:ascii="Arial" w:hAnsi="Arial" w:cs="Arial"/>
              </w:rPr>
              <w:t xml:space="preserve"> </w:t>
            </w:r>
            <w:r w:rsidR="00FE41D5">
              <w:rPr>
                <w:rFonts w:ascii="Arial" w:hAnsi="Arial" w:cs="Arial"/>
              </w:rPr>
              <w:t xml:space="preserve">A </w:t>
            </w:r>
            <w:r w:rsidR="001A4CF9">
              <w:rPr>
                <w:rFonts w:ascii="Arial" w:hAnsi="Arial" w:cs="Arial"/>
              </w:rPr>
              <w:t>very good</w:t>
            </w:r>
            <w:r w:rsidR="00403040" w:rsidRPr="003236CA">
              <w:rPr>
                <w:rFonts w:ascii="Arial" w:hAnsi="Arial" w:cs="Arial"/>
              </w:rPr>
              <w:t xml:space="preserve"> </w:t>
            </w:r>
            <w:r w:rsidR="00C07AD3">
              <w:rPr>
                <w:rFonts w:ascii="Arial" w:hAnsi="Arial" w:cs="Arial"/>
              </w:rPr>
              <w:t>diversity and abundance</w:t>
            </w:r>
            <w:r w:rsidR="00403040" w:rsidRPr="003236CA">
              <w:rPr>
                <w:rFonts w:ascii="Arial" w:hAnsi="Arial" w:cs="Arial"/>
              </w:rPr>
              <w:t xml:space="preserve"> of plants</w:t>
            </w:r>
            <w:r w:rsidR="00A57899" w:rsidRPr="003236CA">
              <w:rPr>
                <w:rFonts w:ascii="Arial" w:hAnsi="Arial" w:cs="Arial"/>
              </w:rPr>
              <w:t xml:space="preserve"> for forage and lifecycle stages</w:t>
            </w:r>
            <w:r w:rsidR="00211160">
              <w:rPr>
                <w:rFonts w:ascii="Arial" w:hAnsi="Arial" w:cs="Arial"/>
              </w:rPr>
              <w:t xml:space="preserve">. </w:t>
            </w:r>
          </w:p>
        </w:tc>
      </w:tr>
      <w:tr w:rsidR="00895E02" w:rsidRPr="003236CA" w14:paraId="48C97A16" w14:textId="77777777" w:rsidTr="00F073E0">
        <w:tc>
          <w:tcPr>
            <w:tcW w:w="3005" w:type="dxa"/>
            <w:vMerge w:val="restart"/>
            <w:tcBorders>
              <w:top w:val="single" w:sz="12" w:space="0" w:color="auto"/>
            </w:tcBorders>
            <w:vAlign w:val="center"/>
          </w:tcPr>
          <w:p w14:paraId="0BC51730" w14:textId="713A6F2A" w:rsidR="00895E02" w:rsidRPr="003236CA" w:rsidRDefault="00895E02" w:rsidP="002C6939">
            <w:pPr>
              <w:jc w:val="center"/>
              <w:rPr>
                <w:rFonts w:ascii="Arial" w:hAnsi="Arial" w:cs="Arial"/>
              </w:rPr>
            </w:pPr>
            <w:r w:rsidRPr="003236CA">
              <w:rPr>
                <w:rFonts w:ascii="Arial" w:hAnsi="Arial" w:cs="Arial"/>
              </w:rPr>
              <w:t xml:space="preserve">Nesting for </w:t>
            </w:r>
            <w:r w:rsidR="00574FCC">
              <w:rPr>
                <w:rFonts w:ascii="Arial" w:hAnsi="Arial" w:cs="Arial"/>
              </w:rPr>
              <w:t>p</w:t>
            </w:r>
            <w:r w:rsidRPr="003236CA">
              <w:rPr>
                <w:rFonts w:ascii="Arial" w:hAnsi="Arial" w:cs="Arial"/>
              </w:rPr>
              <w:t>ollinators</w:t>
            </w:r>
          </w:p>
        </w:tc>
        <w:tc>
          <w:tcPr>
            <w:tcW w:w="1101" w:type="dxa"/>
            <w:tcBorders>
              <w:top w:val="single" w:sz="12" w:space="0" w:color="auto"/>
            </w:tcBorders>
          </w:tcPr>
          <w:p w14:paraId="2317466F" w14:textId="44106B68" w:rsidR="00895E02" w:rsidRPr="003236CA" w:rsidRDefault="002C6939" w:rsidP="000D7706">
            <w:pPr>
              <w:jc w:val="center"/>
              <w:rPr>
                <w:rFonts w:ascii="Arial" w:hAnsi="Arial" w:cs="Arial"/>
              </w:rPr>
            </w:pPr>
            <w:r w:rsidRPr="003236CA">
              <w:rPr>
                <w:rFonts w:ascii="Arial" w:hAnsi="Arial" w:cs="Arial"/>
              </w:rPr>
              <w:t>0</w:t>
            </w:r>
          </w:p>
        </w:tc>
        <w:tc>
          <w:tcPr>
            <w:tcW w:w="4910" w:type="dxa"/>
            <w:tcBorders>
              <w:top w:val="single" w:sz="12" w:space="0" w:color="auto"/>
            </w:tcBorders>
          </w:tcPr>
          <w:p w14:paraId="4EF5DA6D" w14:textId="4F657201" w:rsidR="00895E02" w:rsidRPr="003236CA" w:rsidRDefault="00C54635" w:rsidP="000D7706">
            <w:pPr>
              <w:jc w:val="center"/>
              <w:rPr>
                <w:rFonts w:ascii="Arial" w:hAnsi="Arial" w:cs="Arial"/>
              </w:rPr>
            </w:pPr>
            <w:r w:rsidRPr="003236CA">
              <w:rPr>
                <w:rFonts w:ascii="Arial" w:hAnsi="Arial" w:cs="Arial"/>
              </w:rPr>
              <w:t xml:space="preserve">No </w:t>
            </w:r>
            <w:r w:rsidR="007D35B8" w:rsidRPr="003236CA">
              <w:rPr>
                <w:rFonts w:ascii="Arial" w:hAnsi="Arial" w:cs="Arial"/>
              </w:rPr>
              <w:t>nesting resources</w:t>
            </w:r>
          </w:p>
        </w:tc>
      </w:tr>
      <w:tr w:rsidR="00895E02" w:rsidRPr="003236CA" w14:paraId="7DAB7346" w14:textId="77777777" w:rsidTr="00881BF1">
        <w:tc>
          <w:tcPr>
            <w:tcW w:w="3005" w:type="dxa"/>
            <w:vMerge/>
          </w:tcPr>
          <w:p w14:paraId="745D8CCF" w14:textId="77777777" w:rsidR="00895E02" w:rsidRPr="003236CA" w:rsidRDefault="00895E02" w:rsidP="000D7706">
            <w:pPr>
              <w:jc w:val="center"/>
              <w:rPr>
                <w:rFonts w:ascii="Arial" w:hAnsi="Arial" w:cs="Arial"/>
              </w:rPr>
            </w:pPr>
          </w:p>
        </w:tc>
        <w:tc>
          <w:tcPr>
            <w:tcW w:w="1101" w:type="dxa"/>
          </w:tcPr>
          <w:p w14:paraId="43EFD3D7" w14:textId="1EAC2AFA" w:rsidR="00895E02" w:rsidRPr="003236CA" w:rsidRDefault="00694CB6" w:rsidP="000D7706">
            <w:pPr>
              <w:jc w:val="center"/>
              <w:rPr>
                <w:rFonts w:ascii="Arial" w:hAnsi="Arial" w:cs="Arial"/>
              </w:rPr>
            </w:pPr>
            <w:r w:rsidRPr="007729DA">
              <w:rPr>
                <w:rFonts w:ascii="Arial" w:hAnsi="Arial" w:cs="Arial"/>
              </w:rPr>
              <w:t>1</w:t>
            </w:r>
          </w:p>
        </w:tc>
        <w:tc>
          <w:tcPr>
            <w:tcW w:w="4910" w:type="dxa"/>
          </w:tcPr>
          <w:p w14:paraId="629EB5A5" w14:textId="0C2665A6" w:rsidR="00895E02" w:rsidRPr="003236CA" w:rsidRDefault="00881BF1" w:rsidP="000D7706">
            <w:pPr>
              <w:jc w:val="center"/>
              <w:rPr>
                <w:rFonts w:ascii="Arial" w:hAnsi="Arial" w:cs="Arial"/>
              </w:rPr>
            </w:pPr>
            <w:r w:rsidRPr="003236CA">
              <w:rPr>
                <w:rFonts w:ascii="Arial" w:hAnsi="Arial" w:cs="Arial"/>
              </w:rPr>
              <w:t xml:space="preserve">Unsuitable </w:t>
            </w:r>
            <w:r w:rsidR="00C236B9" w:rsidRPr="003236CA">
              <w:rPr>
                <w:rFonts w:ascii="Arial" w:hAnsi="Arial" w:cs="Arial"/>
              </w:rPr>
              <w:t xml:space="preserve">or little </w:t>
            </w:r>
            <w:r w:rsidRPr="003236CA">
              <w:rPr>
                <w:rFonts w:ascii="Arial" w:hAnsi="Arial" w:cs="Arial"/>
              </w:rPr>
              <w:t>n</w:t>
            </w:r>
            <w:r w:rsidR="007D35B8" w:rsidRPr="003236CA">
              <w:rPr>
                <w:rFonts w:ascii="Arial" w:hAnsi="Arial" w:cs="Arial"/>
              </w:rPr>
              <w:t xml:space="preserve">esting resources </w:t>
            </w:r>
            <w:r w:rsidR="00562596" w:rsidRPr="003236CA">
              <w:rPr>
                <w:rFonts w:ascii="Arial" w:hAnsi="Arial" w:cs="Arial"/>
              </w:rPr>
              <w:t xml:space="preserve"> </w:t>
            </w:r>
          </w:p>
        </w:tc>
      </w:tr>
      <w:tr w:rsidR="00895E02" w:rsidRPr="003236CA" w14:paraId="5D4DCF0D" w14:textId="77777777" w:rsidTr="00881BF1">
        <w:tc>
          <w:tcPr>
            <w:tcW w:w="3005" w:type="dxa"/>
            <w:vMerge/>
          </w:tcPr>
          <w:p w14:paraId="357239B2" w14:textId="77777777" w:rsidR="00895E02" w:rsidRPr="003236CA" w:rsidRDefault="00895E02" w:rsidP="000D7706">
            <w:pPr>
              <w:jc w:val="center"/>
              <w:rPr>
                <w:rFonts w:ascii="Arial" w:hAnsi="Arial" w:cs="Arial"/>
              </w:rPr>
            </w:pPr>
          </w:p>
        </w:tc>
        <w:tc>
          <w:tcPr>
            <w:tcW w:w="1101" w:type="dxa"/>
          </w:tcPr>
          <w:p w14:paraId="7A1C1F7A" w14:textId="4DF9761C" w:rsidR="00895E02" w:rsidRPr="003236CA" w:rsidRDefault="00694CB6" w:rsidP="000D7706">
            <w:pPr>
              <w:jc w:val="center"/>
              <w:rPr>
                <w:rFonts w:ascii="Arial" w:hAnsi="Arial" w:cs="Arial"/>
              </w:rPr>
            </w:pPr>
            <w:r w:rsidRPr="003236CA">
              <w:rPr>
                <w:rFonts w:ascii="Arial" w:hAnsi="Arial" w:cs="Arial"/>
              </w:rPr>
              <w:t>2</w:t>
            </w:r>
          </w:p>
        </w:tc>
        <w:tc>
          <w:tcPr>
            <w:tcW w:w="4910" w:type="dxa"/>
          </w:tcPr>
          <w:p w14:paraId="23F085E8" w14:textId="02FBA040" w:rsidR="00895E02" w:rsidRPr="003236CA" w:rsidRDefault="00097973" w:rsidP="000D7706">
            <w:pPr>
              <w:jc w:val="center"/>
              <w:rPr>
                <w:rFonts w:ascii="Arial" w:hAnsi="Arial" w:cs="Arial"/>
              </w:rPr>
            </w:pPr>
            <w:r w:rsidRPr="003236CA">
              <w:rPr>
                <w:rFonts w:ascii="Arial" w:hAnsi="Arial" w:cs="Arial"/>
              </w:rPr>
              <w:t>Suitable</w:t>
            </w:r>
            <w:r w:rsidR="00330A77" w:rsidRPr="003236CA">
              <w:rPr>
                <w:rFonts w:ascii="Arial" w:hAnsi="Arial" w:cs="Arial"/>
              </w:rPr>
              <w:t xml:space="preserve"> nesting resources,</w:t>
            </w:r>
            <w:r w:rsidR="00BF462A" w:rsidRPr="003236CA">
              <w:rPr>
                <w:rFonts w:ascii="Arial" w:hAnsi="Arial" w:cs="Arial"/>
              </w:rPr>
              <w:t xml:space="preserve"> no</w:t>
            </w:r>
            <w:r w:rsidR="00330A77" w:rsidRPr="003236CA">
              <w:rPr>
                <w:rFonts w:ascii="Arial" w:hAnsi="Arial" w:cs="Arial"/>
              </w:rPr>
              <w:t xml:space="preserve"> maintenance</w:t>
            </w:r>
          </w:p>
        </w:tc>
      </w:tr>
      <w:tr w:rsidR="00330A77" w:rsidRPr="003236CA" w14:paraId="6EA1EE13" w14:textId="77777777" w:rsidTr="002008F2">
        <w:tc>
          <w:tcPr>
            <w:tcW w:w="3005" w:type="dxa"/>
            <w:vMerge/>
          </w:tcPr>
          <w:p w14:paraId="0D0D014A" w14:textId="77777777" w:rsidR="00330A77" w:rsidRPr="003236CA" w:rsidRDefault="00330A77" w:rsidP="00330A77">
            <w:pPr>
              <w:jc w:val="center"/>
              <w:rPr>
                <w:rFonts w:ascii="Arial" w:hAnsi="Arial" w:cs="Arial"/>
              </w:rPr>
            </w:pPr>
          </w:p>
        </w:tc>
        <w:tc>
          <w:tcPr>
            <w:tcW w:w="1101" w:type="dxa"/>
            <w:shd w:val="clear" w:color="auto" w:fill="FFFF00"/>
          </w:tcPr>
          <w:p w14:paraId="46F72602" w14:textId="76350056" w:rsidR="00330A77" w:rsidRPr="003236CA" w:rsidRDefault="00330A77" w:rsidP="00330A77">
            <w:pPr>
              <w:jc w:val="center"/>
              <w:rPr>
                <w:rFonts w:ascii="Arial" w:hAnsi="Arial" w:cs="Arial"/>
              </w:rPr>
            </w:pPr>
            <w:r w:rsidRPr="003236CA">
              <w:rPr>
                <w:rFonts w:ascii="Arial" w:hAnsi="Arial" w:cs="Arial"/>
                <w:highlight w:val="yellow"/>
              </w:rPr>
              <w:t>3</w:t>
            </w:r>
          </w:p>
        </w:tc>
        <w:tc>
          <w:tcPr>
            <w:tcW w:w="4910" w:type="dxa"/>
            <w:shd w:val="clear" w:color="auto" w:fill="FFFF00"/>
          </w:tcPr>
          <w:p w14:paraId="127A086D" w14:textId="348E5465" w:rsidR="00330A77" w:rsidRPr="003236CA" w:rsidRDefault="00330A77" w:rsidP="00330A77">
            <w:pPr>
              <w:jc w:val="center"/>
              <w:rPr>
                <w:rFonts w:ascii="Arial" w:hAnsi="Arial" w:cs="Arial"/>
              </w:rPr>
            </w:pPr>
            <w:r w:rsidRPr="003236CA">
              <w:rPr>
                <w:rFonts w:ascii="Arial" w:hAnsi="Arial" w:cs="Arial"/>
              </w:rPr>
              <w:t xml:space="preserve">Suitable nesting resources, well maintained </w:t>
            </w:r>
          </w:p>
        </w:tc>
      </w:tr>
      <w:tr w:rsidR="00330A77" w:rsidRPr="003236CA" w14:paraId="22251495" w14:textId="77777777" w:rsidTr="00A13B70">
        <w:tc>
          <w:tcPr>
            <w:tcW w:w="9016" w:type="dxa"/>
            <w:gridSpan w:val="3"/>
            <w:tcBorders>
              <w:bottom w:val="single" w:sz="12" w:space="0" w:color="auto"/>
            </w:tcBorders>
            <w:shd w:val="clear" w:color="auto" w:fill="92D050"/>
          </w:tcPr>
          <w:p w14:paraId="240D027C" w14:textId="5C43A372" w:rsidR="00330A77" w:rsidRPr="003236CA" w:rsidRDefault="00A57899" w:rsidP="00A57899">
            <w:pPr>
              <w:rPr>
                <w:rFonts w:ascii="Arial" w:hAnsi="Arial" w:cs="Arial"/>
              </w:rPr>
            </w:pPr>
            <w:r w:rsidRPr="003236CA">
              <w:rPr>
                <w:rFonts w:ascii="Arial" w:hAnsi="Arial" w:cs="Arial"/>
                <w:b/>
                <w:bCs/>
              </w:rPr>
              <w:t>Comment</w:t>
            </w:r>
            <w:r w:rsidR="00256BA0">
              <w:rPr>
                <w:rFonts w:ascii="Arial" w:hAnsi="Arial" w:cs="Arial"/>
                <w:b/>
                <w:bCs/>
              </w:rPr>
              <w:t>:</w:t>
            </w:r>
            <w:r w:rsidR="002932DC" w:rsidRPr="003236CA">
              <w:rPr>
                <w:rFonts w:ascii="Arial" w:hAnsi="Arial" w:cs="Arial"/>
              </w:rPr>
              <w:t xml:space="preserve"> </w:t>
            </w:r>
            <w:r w:rsidR="00E67E32">
              <w:rPr>
                <w:rFonts w:ascii="Arial" w:hAnsi="Arial" w:cs="Arial"/>
              </w:rPr>
              <w:t xml:space="preserve">There are </w:t>
            </w:r>
            <w:r w:rsidR="00DB06AC">
              <w:rPr>
                <w:rFonts w:ascii="Arial" w:hAnsi="Arial" w:cs="Arial"/>
              </w:rPr>
              <w:t>many</w:t>
            </w:r>
            <w:r w:rsidR="002932DC" w:rsidRPr="003236CA">
              <w:rPr>
                <w:rFonts w:ascii="Arial" w:hAnsi="Arial" w:cs="Arial"/>
              </w:rPr>
              <w:t xml:space="preserve"> crevices in adjacent walls</w:t>
            </w:r>
            <w:r w:rsidR="00E67E32">
              <w:rPr>
                <w:rFonts w:ascii="Arial" w:hAnsi="Arial" w:cs="Arial"/>
              </w:rPr>
              <w:t>,</w:t>
            </w:r>
            <w:r w:rsidR="00A97172" w:rsidRPr="003236CA">
              <w:rPr>
                <w:rFonts w:ascii="Arial" w:hAnsi="Arial" w:cs="Arial"/>
              </w:rPr>
              <w:t xml:space="preserve"> which are suitable but</w:t>
            </w:r>
            <w:r w:rsidR="00C236B9" w:rsidRPr="003236CA">
              <w:rPr>
                <w:rFonts w:ascii="Arial" w:hAnsi="Arial" w:cs="Arial"/>
              </w:rPr>
              <w:t xml:space="preserve"> fortuitous</w:t>
            </w:r>
            <w:r w:rsidR="00A97172" w:rsidRPr="003236CA">
              <w:rPr>
                <w:rFonts w:ascii="Arial" w:hAnsi="Arial" w:cs="Arial"/>
              </w:rPr>
              <w:t>.</w:t>
            </w:r>
            <w:r w:rsidR="00A35F87" w:rsidRPr="003236CA">
              <w:rPr>
                <w:rFonts w:ascii="Arial" w:hAnsi="Arial" w:cs="Arial"/>
              </w:rPr>
              <w:t xml:space="preserve"> </w:t>
            </w:r>
            <w:r w:rsidR="00191596">
              <w:rPr>
                <w:rFonts w:ascii="Arial" w:hAnsi="Arial" w:cs="Arial"/>
              </w:rPr>
              <w:t xml:space="preserve">Nesting of the </w:t>
            </w:r>
            <w:r w:rsidR="0035714E">
              <w:rPr>
                <w:rFonts w:ascii="Arial" w:hAnsi="Arial" w:cs="Arial"/>
              </w:rPr>
              <w:t xml:space="preserve">spring ground-nesting bees was recorded at </w:t>
            </w:r>
            <w:r w:rsidR="00AB40C1">
              <w:rPr>
                <w:rFonts w:ascii="Arial" w:hAnsi="Arial" w:cs="Arial"/>
              </w:rPr>
              <w:t xml:space="preserve">south-east corner of the </w:t>
            </w:r>
            <w:r w:rsidR="005C2FA6">
              <w:rPr>
                <w:rFonts w:ascii="Arial" w:hAnsi="Arial" w:cs="Arial"/>
              </w:rPr>
              <w:t xml:space="preserve">wildlife garden, under the </w:t>
            </w:r>
            <w:r w:rsidR="00142F73">
              <w:rPr>
                <w:rFonts w:ascii="Arial" w:hAnsi="Arial" w:cs="Arial"/>
              </w:rPr>
              <w:t>big tree.</w:t>
            </w:r>
            <w:r w:rsidR="005C2FA6">
              <w:rPr>
                <w:rFonts w:ascii="Arial" w:hAnsi="Arial" w:cs="Arial"/>
              </w:rPr>
              <w:t xml:space="preserve"> </w:t>
            </w:r>
            <w:r w:rsidR="00A55BAB" w:rsidRPr="00A55BAB">
              <w:rPr>
                <w:rFonts w:ascii="Arial" w:hAnsi="Arial" w:cs="Arial"/>
              </w:rPr>
              <w:t>Providing</w:t>
            </w:r>
            <w:r w:rsidR="002E331D">
              <w:rPr>
                <w:rFonts w:ascii="Arial" w:hAnsi="Arial" w:cs="Arial"/>
              </w:rPr>
              <w:t xml:space="preserve"> bee hotels and</w:t>
            </w:r>
            <w:r w:rsidR="00A55BAB" w:rsidRPr="00A55BAB">
              <w:rPr>
                <w:rFonts w:ascii="Arial" w:hAnsi="Arial" w:cs="Arial"/>
              </w:rPr>
              <w:t xml:space="preserve"> bare ground at sunny locations </w:t>
            </w:r>
            <w:r w:rsidR="00025DD2">
              <w:rPr>
                <w:rFonts w:ascii="Arial" w:hAnsi="Arial" w:cs="Arial"/>
              </w:rPr>
              <w:t>could</w:t>
            </w:r>
            <w:r w:rsidR="00A55BAB" w:rsidRPr="00A55BAB">
              <w:rPr>
                <w:rFonts w:ascii="Arial" w:hAnsi="Arial" w:cs="Arial"/>
              </w:rPr>
              <w:t xml:space="preserve"> increase the diversity</w:t>
            </w:r>
            <w:r w:rsidR="00025DD2">
              <w:rPr>
                <w:rFonts w:ascii="Arial" w:hAnsi="Arial" w:cs="Arial"/>
              </w:rPr>
              <w:t xml:space="preserve"> and abundance</w:t>
            </w:r>
            <w:r w:rsidR="00A55BAB" w:rsidRPr="00A55BAB">
              <w:rPr>
                <w:rFonts w:ascii="Arial" w:hAnsi="Arial" w:cs="Arial"/>
              </w:rPr>
              <w:t xml:space="preserve"> of bees and wasps across the season.</w:t>
            </w:r>
          </w:p>
        </w:tc>
      </w:tr>
      <w:tr w:rsidR="00330A77" w:rsidRPr="003236CA" w14:paraId="09541D8F" w14:textId="77777777" w:rsidTr="00F073E0">
        <w:tc>
          <w:tcPr>
            <w:tcW w:w="3005" w:type="dxa"/>
            <w:vMerge w:val="restart"/>
            <w:tcBorders>
              <w:top w:val="single" w:sz="12" w:space="0" w:color="auto"/>
            </w:tcBorders>
            <w:vAlign w:val="center"/>
          </w:tcPr>
          <w:p w14:paraId="78373D06" w14:textId="207BB0C0" w:rsidR="00330A77" w:rsidRPr="003236CA" w:rsidRDefault="00330A77" w:rsidP="00330A77">
            <w:pPr>
              <w:jc w:val="center"/>
              <w:rPr>
                <w:rFonts w:ascii="Arial" w:hAnsi="Arial" w:cs="Arial"/>
              </w:rPr>
            </w:pPr>
            <w:r w:rsidRPr="003236CA">
              <w:rPr>
                <w:rFonts w:ascii="Arial" w:hAnsi="Arial" w:cs="Arial"/>
              </w:rPr>
              <w:t>Use of pesticides</w:t>
            </w:r>
          </w:p>
        </w:tc>
        <w:tc>
          <w:tcPr>
            <w:tcW w:w="1101" w:type="dxa"/>
            <w:tcBorders>
              <w:top w:val="single" w:sz="12" w:space="0" w:color="auto"/>
            </w:tcBorders>
          </w:tcPr>
          <w:p w14:paraId="7A2D0C02" w14:textId="23A4CE98" w:rsidR="00330A77" w:rsidRPr="003236CA" w:rsidRDefault="00330A77" w:rsidP="00330A77">
            <w:pPr>
              <w:jc w:val="center"/>
              <w:rPr>
                <w:rFonts w:ascii="Arial" w:hAnsi="Arial" w:cs="Arial"/>
              </w:rPr>
            </w:pPr>
            <w:r w:rsidRPr="003236CA">
              <w:rPr>
                <w:rFonts w:ascii="Arial" w:hAnsi="Arial" w:cs="Arial"/>
              </w:rPr>
              <w:t>0</w:t>
            </w:r>
          </w:p>
        </w:tc>
        <w:tc>
          <w:tcPr>
            <w:tcW w:w="4910" w:type="dxa"/>
            <w:tcBorders>
              <w:top w:val="single" w:sz="12" w:space="0" w:color="auto"/>
            </w:tcBorders>
          </w:tcPr>
          <w:p w14:paraId="2D329A3F" w14:textId="25DB0B7E" w:rsidR="00330A77" w:rsidRPr="003236CA" w:rsidRDefault="004856CC" w:rsidP="00330A77">
            <w:pPr>
              <w:jc w:val="center"/>
              <w:rPr>
                <w:rFonts w:ascii="Arial" w:hAnsi="Arial" w:cs="Arial"/>
              </w:rPr>
            </w:pPr>
            <w:r w:rsidRPr="003236CA">
              <w:rPr>
                <w:rFonts w:ascii="Arial" w:hAnsi="Arial" w:cs="Arial"/>
              </w:rPr>
              <w:t>Regular use of p</w:t>
            </w:r>
            <w:r w:rsidR="009221A4" w:rsidRPr="003236CA">
              <w:rPr>
                <w:rFonts w:ascii="Arial" w:hAnsi="Arial" w:cs="Arial"/>
              </w:rPr>
              <w:t>esticides</w:t>
            </w:r>
          </w:p>
        </w:tc>
      </w:tr>
      <w:tr w:rsidR="00330A77" w:rsidRPr="003236CA" w14:paraId="416D9EEB" w14:textId="77777777" w:rsidTr="00881BF1">
        <w:tc>
          <w:tcPr>
            <w:tcW w:w="3005" w:type="dxa"/>
            <w:vMerge/>
          </w:tcPr>
          <w:p w14:paraId="7AFEB30A" w14:textId="77777777" w:rsidR="00330A77" w:rsidRPr="003236CA" w:rsidRDefault="00330A77" w:rsidP="00330A77">
            <w:pPr>
              <w:jc w:val="center"/>
              <w:rPr>
                <w:rFonts w:ascii="Arial" w:hAnsi="Arial" w:cs="Arial"/>
              </w:rPr>
            </w:pPr>
          </w:p>
        </w:tc>
        <w:tc>
          <w:tcPr>
            <w:tcW w:w="1101" w:type="dxa"/>
          </w:tcPr>
          <w:p w14:paraId="18277A66" w14:textId="0496738A" w:rsidR="00330A77" w:rsidRPr="003236CA" w:rsidRDefault="00330A77" w:rsidP="00330A77">
            <w:pPr>
              <w:jc w:val="center"/>
              <w:rPr>
                <w:rFonts w:ascii="Arial" w:hAnsi="Arial" w:cs="Arial"/>
              </w:rPr>
            </w:pPr>
            <w:r w:rsidRPr="003236CA">
              <w:rPr>
                <w:rFonts w:ascii="Arial" w:hAnsi="Arial" w:cs="Arial"/>
              </w:rPr>
              <w:t>1</w:t>
            </w:r>
          </w:p>
        </w:tc>
        <w:tc>
          <w:tcPr>
            <w:tcW w:w="4910" w:type="dxa"/>
          </w:tcPr>
          <w:p w14:paraId="3D8F66F5" w14:textId="381C7362" w:rsidR="00330A77" w:rsidRPr="003236CA" w:rsidRDefault="009221A4" w:rsidP="00330A77">
            <w:pPr>
              <w:jc w:val="center"/>
              <w:rPr>
                <w:rFonts w:ascii="Arial" w:hAnsi="Arial" w:cs="Arial"/>
              </w:rPr>
            </w:pPr>
            <w:r w:rsidRPr="003236CA">
              <w:rPr>
                <w:rFonts w:ascii="Arial" w:hAnsi="Arial" w:cs="Arial"/>
              </w:rPr>
              <w:t>Occasional use of pesticides</w:t>
            </w:r>
          </w:p>
        </w:tc>
      </w:tr>
      <w:tr w:rsidR="00330A77" w:rsidRPr="003236CA" w14:paraId="335CBC69" w14:textId="77777777" w:rsidTr="00881BF1">
        <w:tc>
          <w:tcPr>
            <w:tcW w:w="3005" w:type="dxa"/>
            <w:vMerge/>
          </w:tcPr>
          <w:p w14:paraId="25767603" w14:textId="77777777" w:rsidR="00330A77" w:rsidRPr="003236CA" w:rsidRDefault="00330A77" w:rsidP="00330A77">
            <w:pPr>
              <w:jc w:val="center"/>
              <w:rPr>
                <w:rFonts w:ascii="Arial" w:hAnsi="Arial" w:cs="Arial"/>
              </w:rPr>
            </w:pPr>
          </w:p>
        </w:tc>
        <w:tc>
          <w:tcPr>
            <w:tcW w:w="1101" w:type="dxa"/>
          </w:tcPr>
          <w:p w14:paraId="4C9A265C" w14:textId="1ADB3234" w:rsidR="00330A77" w:rsidRPr="003236CA" w:rsidRDefault="00330A77" w:rsidP="00330A77">
            <w:pPr>
              <w:jc w:val="center"/>
              <w:rPr>
                <w:rFonts w:ascii="Arial" w:hAnsi="Arial" w:cs="Arial"/>
              </w:rPr>
            </w:pPr>
            <w:r w:rsidRPr="003236CA">
              <w:rPr>
                <w:rFonts w:ascii="Arial" w:hAnsi="Arial" w:cs="Arial"/>
              </w:rPr>
              <w:t>2</w:t>
            </w:r>
          </w:p>
        </w:tc>
        <w:tc>
          <w:tcPr>
            <w:tcW w:w="4910" w:type="dxa"/>
          </w:tcPr>
          <w:p w14:paraId="50BE6605" w14:textId="40E90A41" w:rsidR="00330A77" w:rsidRPr="003236CA" w:rsidRDefault="004522A9" w:rsidP="00330A77">
            <w:pPr>
              <w:jc w:val="center"/>
              <w:rPr>
                <w:rFonts w:ascii="Arial" w:hAnsi="Arial" w:cs="Arial"/>
              </w:rPr>
            </w:pPr>
            <w:r w:rsidRPr="003236CA">
              <w:rPr>
                <w:rFonts w:ascii="Arial" w:hAnsi="Arial" w:cs="Arial"/>
              </w:rPr>
              <w:t>Only occasional use of fungicides</w:t>
            </w:r>
          </w:p>
        </w:tc>
      </w:tr>
      <w:tr w:rsidR="00330A77" w:rsidRPr="003236CA" w14:paraId="0B76D012" w14:textId="77777777" w:rsidTr="002008F2">
        <w:tc>
          <w:tcPr>
            <w:tcW w:w="3005" w:type="dxa"/>
            <w:vMerge/>
          </w:tcPr>
          <w:p w14:paraId="07B4E5E2" w14:textId="77777777" w:rsidR="00330A77" w:rsidRPr="003236CA" w:rsidRDefault="00330A77" w:rsidP="00330A77">
            <w:pPr>
              <w:jc w:val="center"/>
              <w:rPr>
                <w:rFonts w:ascii="Arial" w:hAnsi="Arial" w:cs="Arial"/>
              </w:rPr>
            </w:pPr>
          </w:p>
        </w:tc>
        <w:tc>
          <w:tcPr>
            <w:tcW w:w="1101" w:type="dxa"/>
            <w:shd w:val="clear" w:color="auto" w:fill="FFFF00"/>
          </w:tcPr>
          <w:p w14:paraId="41E3CB7E" w14:textId="153C9175" w:rsidR="00330A77" w:rsidRPr="003236CA" w:rsidRDefault="00330A77" w:rsidP="00330A77">
            <w:pPr>
              <w:jc w:val="center"/>
              <w:rPr>
                <w:rFonts w:ascii="Arial" w:hAnsi="Arial" w:cs="Arial"/>
              </w:rPr>
            </w:pPr>
            <w:r w:rsidRPr="003236CA">
              <w:rPr>
                <w:rFonts w:ascii="Arial" w:hAnsi="Arial" w:cs="Arial"/>
                <w:highlight w:val="yellow"/>
              </w:rPr>
              <w:t>3</w:t>
            </w:r>
          </w:p>
        </w:tc>
        <w:tc>
          <w:tcPr>
            <w:tcW w:w="4910" w:type="dxa"/>
            <w:shd w:val="clear" w:color="auto" w:fill="FFFF00"/>
          </w:tcPr>
          <w:p w14:paraId="5B028A0C" w14:textId="776B7CDB" w:rsidR="00330A77" w:rsidRPr="003236CA" w:rsidRDefault="004856CC" w:rsidP="00330A77">
            <w:pPr>
              <w:jc w:val="center"/>
              <w:rPr>
                <w:rFonts w:ascii="Arial" w:hAnsi="Arial" w:cs="Arial"/>
              </w:rPr>
            </w:pPr>
            <w:r w:rsidRPr="003236CA">
              <w:rPr>
                <w:rFonts w:ascii="Arial" w:hAnsi="Arial" w:cs="Arial"/>
              </w:rPr>
              <w:t>No use of pesticides</w:t>
            </w:r>
          </w:p>
        </w:tc>
      </w:tr>
      <w:tr w:rsidR="00330A77" w:rsidRPr="003236CA" w14:paraId="66B29B14" w14:textId="77777777" w:rsidTr="00A13B70">
        <w:tc>
          <w:tcPr>
            <w:tcW w:w="9016" w:type="dxa"/>
            <w:gridSpan w:val="3"/>
            <w:tcBorders>
              <w:bottom w:val="single" w:sz="12" w:space="0" w:color="auto"/>
            </w:tcBorders>
            <w:shd w:val="clear" w:color="auto" w:fill="92D050"/>
          </w:tcPr>
          <w:p w14:paraId="1C3CE1E4" w14:textId="77777777" w:rsidR="00330A77" w:rsidRPr="003236CA" w:rsidRDefault="00330A77" w:rsidP="00330A77">
            <w:pPr>
              <w:jc w:val="center"/>
              <w:rPr>
                <w:rFonts w:ascii="Arial" w:hAnsi="Arial" w:cs="Arial"/>
              </w:rPr>
            </w:pPr>
          </w:p>
        </w:tc>
      </w:tr>
      <w:tr w:rsidR="00330A77" w:rsidRPr="003236CA" w14:paraId="0160FFCA" w14:textId="77777777" w:rsidTr="00A13B70">
        <w:tc>
          <w:tcPr>
            <w:tcW w:w="3005" w:type="dxa"/>
            <w:vMerge w:val="restart"/>
            <w:tcBorders>
              <w:top w:val="single" w:sz="12" w:space="0" w:color="auto"/>
            </w:tcBorders>
            <w:vAlign w:val="center"/>
          </w:tcPr>
          <w:p w14:paraId="7ABA0739" w14:textId="6476BF79" w:rsidR="00330A77" w:rsidRPr="003236CA" w:rsidRDefault="00330A77" w:rsidP="00330A77">
            <w:pPr>
              <w:jc w:val="center"/>
              <w:rPr>
                <w:rFonts w:ascii="Arial" w:hAnsi="Arial" w:cs="Arial"/>
              </w:rPr>
            </w:pPr>
            <w:r w:rsidRPr="003236CA">
              <w:rPr>
                <w:rFonts w:ascii="Arial" w:eastAsia="Times New Roman" w:hAnsi="Arial" w:cs="Arial"/>
                <w:color w:val="000000"/>
              </w:rPr>
              <w:t>Monitoring</w:t>
            </w:r>
          </w:p>
        </w:tc>
        <w:tc>
          <w:tcPr>
            <w:tcW w:w="1101" w:type="dxa"/>
            <w:tcBorders>
              <w:top w:val="single" w:sz="12" w:space="0" w:color="auto"/>
            </w:tcBorders>
          </w:tcPr>
          <w:p w14:paraId="4DB4080C" w14:textId="3A9C73B4" w:rsidR="00330A77" w:rsidRPr="003236CA" w:rsidRDefault="00330A77" w:rsidP="00330A77">
            <w:pPr>
              <w:jc w:val="center"/>
              <w:rPr>
                <w:rFonts w:ascii="Arial" w:hAnsi="Arial" w:cs="Arial"/>
              </w:rPr>
            </w:pPr>
            <w:r w:rsidRPr="003236CA">
              <w:rPr>
                <w:rFonts w:ascii="Arial" w:hAnsi="Arial" w:cs="Arial"/>
              </w:rPr>
              <w:t>0</w:t>
            </w:r>
          </w:p>
        </w:tc>
        <w:tc>
          <w:tcPr>
            <w:tcW w:w="4910" w:type="dxa"/>
            <w:tcBorders>
              <w:top w:val="single" w:sz="12" w:space="0" w:color="auto"/>
            </w:tcBorders>
          </w:tcPr>
          <w:p w14:paraId="0EA59565" w14:textId="1860CA90" w:rsidR="00330A77" w:rsidRPr="003236CA" w:rsidRDefault="00330A77" w:rsidP="00330A77">
            <w:pPr>
              <w:jc w:val="center"/>
              <w:rPr>
                <w:rFonts w:ascii="Arial" w:hAnsi="Arial" w:cs="Arial"/>
              </w:rPr>
            </w:pPr>
            <w:r w:rsidRPr="003236CA">
              <w:rPr>
                <w:rFonts w:ascii="Arial" w:hAnsi="Arial" w:cs="Arial"/>
              </w:rPr>
              <w:t>No</w:t>
            </w:r>
          </w:p>
        </w:tc>
      </w:tr>
      <w:tr w:rsidR="00330A77" w:rsidRPr="003236CA" w14:paraId="42CA4A6C" w14:textId="77777777" w:rsidTr="002008F2">
        <w:tc>
          <w:tcPr>
            <w:tcW w:w="3005" w:type="dxa"/>
            <w:vMerge/>
          </w:tcPr>
          <w:p w14:paraId="01418F6D" w14:textId="77777777" w:rsidR="00330A77" w:rsidRPr="003236CA" w:rsidRDefault="00330A77" w:rsidP="00330A77">
            <w:pPr>
              <w:jc w:val="center"/>
              <w:rPr>
                <w:rFonts w:ascii="Arial" w:hAnsi="Arial" w:cs="Arial"/>
              </w:rPr>
            </w:pPr>
          </w:p>
        </w:tc>
        <w:tc>
          <w:tcPr>
            <w:tcW w:w="1101" w:type="dxa"/>
            <w:shd w:val="clear" w:color="auto" w:fill="FFFF00"/>
          </w:tcPr>
          <w:p w14:paraId="4B27EE10" w14:textId="1F0F85B4" w:rsidR="00330A77" w:rsidRPr="003236CA" w:rsidRDefault="00330A77" w:rsidP="00330A77">
            <w:pPr>
              <w:jc w:val="center"/>
              <w:rPr>
                <w:rFonts w:ascii="Arial" w:hAnsi="Arial" w:cs="Arial"/>
              </w:rPr>
            </w:pPr>
            <w:r w:rsidRPr="003236CA">
              <w:rPr>
                <w:rFonts w:ascii="Arial" w:hAnsi="Arial" w:cs="Arial"/>
                <w:highlight w:val="yellow"/>
              </w:rPr>
              <w:t>1</w:t>
            </w:r>
          </w:p>
        </w:tc>
        <w:tc>
          <w:tcPr>
            <w:tcW w:w="4910" w:type="dxa"/>
            <w:shd w:val="clear" w:color="auto" w:fill="FFFF00"/>
          </w:tcPr>
          <w:p w14:paraId="55E4BA42" w14:textId="34DA63A1" w:rsidR="00330A77" w:rsidRPr="003236CA" w:rsidRDefault="00330A77" w:rsidP="00330A77">
            <w:pPr>
              <w:jc w:val="center"/>
              <w:rPr>
                <w:rFonts w:ascii="Arial" w:hAnsi="Arial" w:cs="Arial"/>
              </w:rPr>
            </w:pPr>
            <w:r w:rsidRPr="003236CA">
              <w:rPr>
                <w:rFonts w:ascii="Arial" w:hAnsi="Arial" w:cs="Arial"/>
              </w:rPr>
              <w:t>Yes</w:t>
            </w:r>
          </w:p>
        </w:tc>
      </w:tr>
      <w:tr w:rsidR="00330A77" w:rsidRPr="003236CA" w14:paraId="2AFFFCC3" w14:textId="77777777" w:rsidTr="00A13B70">
        <w:tc>
          <w:tcPr>
            <w:tcW w:w="3005" w:type="dxa"/>
            <w:tcBorders>
              <w:bottom w:val="single" w:sz="12" w:space="0" w:color="auto"/>
            </w:tcBorders>
            <w:shd w:val="clear" w:color="auto" w:fill="92D050"/>
          </w:tcPr>
          <w:p w14:paraId="6595DFE8" w14:textId="1E46CD9F" w:rsidR="00330A77" w:rsidRPr="003236CA" w:rsidRDefault="00330A77" w:rsidP="00AE18C0">
            <w:pPr>
              <w:rPr>
                <w:rFonts w:ascii="Arial" w:hAnsi="Arial" w:cs="Arial"/>
              </w:rPr>
            </w:pPr>
          </w:p>
        </w:tc>
        <w:tc>
          <w:tcPr>
            <w:tcW w:w="1101" w:type="dxa"/>
            <w:tcBorders>
              <w:bottom w:val="single" w:sz="12" w:space="0" w:color="auto"/>
            </w:tcBorders>
            <w:shd w:val="clear" w:color="auto" w:fill="92D050"/>
          </w:tcPr>
          <w:p w14:paraId="41BBBCD8" w14:textId="77777777" w:rsidR="00330A77" w:rsidRPr="003236CA" w:rsidRDefault="00330A77" w:rsidP="00330A77">
            <w:pPr>
              <w:jc w:val="center"/>
              <w:rPr>
                <w:rFonts w:ascii="Arial" w:hAnsi="Arial" w:cs="Arial"/>
              </w:rPr>
            </w:pPr>
          </w:p>
        </w:tc>
        <w:tc>
          <w:tcPr>
            <w:tcW w:w="4910" w:type="dxa"/>
            <w:tcBorders>
              <w:bottom w:val="single" w:sz="12" w:space="0" w:color="auto"/>
            </w:tcBorders>
            <w:shd w:val="clear" w:color="auto" w:fill="92D050"/>
          </w:tcPr>
          <w:p w14:paraId="5A488415" w14:textId="77777777" w:rsidR="00330A77" w:rsidRPr="003236CA" w:rsidRDefault="00330A77" w:rsidP="00330A77">
            <w:pPr>
              <w:jc w:val="center"/>
              <w:rPr>
                <w:rFonts w:ascii="Arial" w:hAnsi="Arial" w:cs="Arial"/>
              </w:rPr>
            </w:pPr>
          </w:p>
        </w:tc>
      </w:tr>
      <w:tr w:rsidR="00330A77" w:rsidRPr="003236CA" w14:paraId="5727AD6C" w14:textId="77777777" w:rsidTr="00A13B70">
        <w:tc>
          <w:tcPr>
            <w:tcW w:w="3005" w:type="dxa"/>
            <w:vMerge w:val="restart"/>
            <w:tcBorders>
              <w:top w:val="single" w:sz="12" w:space="0" w:color="auto"/>
            </w:tcBorders>
            <w:vAlign w:val="center"/>
          </w:tcPr>
          <w:p w14:paraId="3990843B" w14:textId="1D5233A8" w:rsidR="00330A77" w:rsidRPr="003236CA" w:rsidRDefault="00330A77" w:rsidP="00330A77">
            <w:pPr>
              <w:jc w:val="center"/>
              <w:rPr>
                <w:rFonts w:ascii="Arial" w:hAnsi="Arial" w:cs="Arial"/>
              </w:rPr>
            </w:pPr>
            <w:r w:rsidRPr="003236CA">
              <w:rPr>
                <w:rFonts w:ascii="Arial" w:hAnsi="Arial" w:cs="Arial"/>
              </w:rPr>
              <w:t>Pollinator</w:t>
            </w:r>
            <w:r w:rsidR="000D624D" w:rsidRPr="003236CA">
              <w:rPr>
                <w:rFonts w:ascii="Arial" w:hAnsi="Arial" w:cs="Arial"/>
              </w:rPr>
              <w:t xml:space="preserve"> species/groups </w:t>
            </w:r>
            <w:r w:rsidRPr="003236CA">
              <w:rPr>
                <w:rFonts w:ascii="Arial" w:hAnsi="Arial" w:cs="Arial"/>
              </w:rPr>
              <w:t>found</w:t>
            </w:r>
          </w:p>
        </w:tc>
        <w:tc>
          <w:tcPr>
            <w:tcW w:w="1101" w:type="dxa"/>
            <w:tcBorders>
              <w:top w:val="single" w:sz="12" w:space="0" w:color="auto"/>
            </w:tcBorders>
          </w:tcPr>
          <w:p w14:paraId="782D9888" w14:textId="032DE7B9" w:rsidR="00330A77" w:rsidRPr="003236CA" w:rsidRDefault="00330A77" w:rsidP="00330A77">
            <w:pPr>
              <w:jc w:val="center"/>
              <w:rPr>
                <w:rFonts w:ascii="Arial" w:hAnsi="Arial" w:cs="Arial"/>
              </w:rPr>
            </w:pPr>
            <w:r w:rsidRPr="003236CA">
              <w:rPr>
                <w:rFonts w:ascii="Arial" w:hAnsi="Arial" w:cs="Arial"/>
              </w:rPr>
              <w:t>0</w:t>
            </w:r>
          </w:p>
        </w:tc>
        <w:tc>
          <w:tcPr>
            <w:tcW w:w="4910" w:type="dxa"/>
            <w:tcBorders>
              <w:top w:val="single" w:sz="12" w:space="0" w:color="auto"/>
            </w:tcBorders>
          </w:tcPr>
          <w:p w14:paraId="08419617" w14:textId="6451B8D2" w:rsidR="00330A77" w:rsidRPr="003236CA" w:rsidRDefault="00AF1A08" w:rsidP="00330A77">
            <w:pPr>
              <w:jc w:val="center"/>
              <w:rPr>
                <w:rFonts w:ascii="Arial" w:hAnsi="Arial" w:cs="Arial"/>
              </w:rPr>
            </w:pPr>
            <w:r w:rsidRPr="003236CA">
              <w:rPr>
                <w:rFonts w:ascii="Arial" w:hAnsi="Arial" w:cs="Arial"/>
              </w:rPr>
              <w:t>0</w:t>
            </w:r>
          </w:p>
        </w:tc>
      </w:tr>
      <w:tr w:rsidR="00330A77" w:rsidRPr="003236CA" w14:paraId="682771D2" w14:textId="77777777" w:rsidTr="00881BF1">
        <w:tc>
          <w:tcPr>
            <w:tcW w:w="3005" w:type="dxa"/>
            <w:vMerge/>
          </w:tcPr>
          <w:p w14:paraId="2834E380" w14:textId="77777777" w:rsidR="00330A77" w:rsidRPr="003236CA" w:rsidRDefault="00330A77" w:rsidP="00330A77">
            <w:pPr>
              <w:jc w:val="center"/>
              <w:rPr>
                <w:rFonts w:ascii="Arial" w:hAnsi="Arial" w:cs="Arial"/>
              </w:rPr>
            </w:pPr>
          </w:p>
        </w:tc>
        <w:tc>
          <w:tcPr>
            <w:tcW w:w="1101" w:type="dxa"/>
          </w:tcPr>
          <w:p w14:paraId="1008621F" w14:textId="131F63E6" w:rsidR="00330A77" w:rsidRPr="003236CA" w:rsidRDefault="00330A77" w:rsidP="00330A77">
            <w:pPr>
              <w:jc w:val="center"/>
              <w:rPr>
                <w:rFonts w:ascii="Arial" w:hAnsi="Arial" w:cs="Arial"/>
              </w:rPr>
            </w:pPr>
            <w:r w:rsidRPr="003236CA">
              <w:rPr>
                <w:rFonts w:ascii="Arial" w:hAnsi="Arial" w:cs="Arial"/>
              </w:rPr>
              <w:t>1</w:t>
            </w:r>
          </w:p>
        </w:tc>
        <w:tc>
          <w:tcPr>
            <w:tcW w:w="4910" w:type="dxa"/>
          </w:tcPr>
          <w:p w14:paraId="2CA8F0B7" w14:textId="78F1577F" w:rsidR="00330A77" w:rsidRPr="003236CA" w:rsidRDefault="00C7148E" w:rsidP="00330A77">
            <w:pPr>
              <w:jc w:val="center"/>
              <w:rPr>
                <w:rFonts w:ascii="Arial" w:hAnsi="Arial" w:cs="Arial"/>
              </w:rPr>
            </w:pPr>
            <w:r w:rsidRPr="003236CA">
              <w:rPr>
                <w:rFonts w:ascii="Arial" w:hAnsi="Arial" w:cs="Arial"/>
              </w:rPr>
              <w:t>1</w:t>
            </w:r>
            <w:r w:rsidR="00317389" w:rsidRPr="003236CA">
              <w:rPr>
                <w:rFonts w:ascii="Arial" w:hAnsi="Arial" w:cs="Arial"/>
              </w:rPr>
              <w:t xml:space="preserve"> – </w:t>
            </w:r>
            <w:r w:rsidR="00653122" w:rsidRPr="003236CA">
              <w:rPr>
                <w:rFonts w:ascii="Arial" w:hAnsi="Arial" w:cs="Arial"/>
              </w:rPr>
              <w:t>2</w:t>
            </w:r>
            <w:r w:rsidR="00317389" w:rsidRPr="003236CA">
              <w:rPr>
                <w:rFonts w:ascii="Arial" w:hAnsi="Arial" w:cs="Arial"/>
              </w:rPr>
              <w:t xml:space="preserve"> </w:t>
            </w:r>
          </w:p>
        </w:tc>
      </w:tr>
      <w:tr w:rsidR="00330A77" w:rsidRPr="003236CA" w14:paraId="33725886" w14:textId="77777777" w:rsidTr="00881BF1">
        <w:tc>
          <w:tcPr>
            <w:tcW w:w="3005" w:type="dxa"/>
            <w:vMerge/>
          </w:tcPr>
          <w:p w14:paraId="5509B106" w14:textId="77777777" w:rsidR="00330A77" w:rsidRPr="003236CA" w:rsidRDefault="00330A77" w:rsidP="00330A77">
            <w:pPr>
              <w:jc w:val="center"/>
              <w:rPr>
                <w:rFonts w:ascii="Arial" w:hAnsi="Arial" w:cs="Arial"/>
              </w:rPr>
            </w:pPr>
          </w:p>
        </w:tc>
        <w:tc>
          <w:tcPr>
            <w:tcW w:w="1101" w:type="dxa"/>
          </w:tcPr>
          <w:p w14:paraId="6FD9140F" w14:textId="3648312B" w:rsidR="00330A77" w:rsidRPr="003236CA" w:rsidRDefault="00330A77" w:rsidP="00330A77">
            <w:pPr>
              <w:jc w:val="center"/>
              <w:rPr>
                <w:rFonts w:ascii="Arial" w:hAnsi="Arial" w:cs="Arial"/>
              </w:rPr>
            </w:pPr>
            <w:r w:rsidRPr="003236CA">
              <w:rPr>
                <w:rFonts w:ascii="Arial" w:hAnsi="Arial" w:cs="Arial"/>
              </w:rPr>
              <w:t>2</w:t>
            </w:r>
          </w:p>
        </w:tc>
        <w:tc>
          <w:tcPr>
            <w:tcW w:w="4910" w:type="dxa"/>
          </w:tcPr>
          <w:p w14:paraId="75E37E54" w14:textId="159810BA" w:rsidR="00330A77" w:rsidRPr="003236CA" w:rsidRDefault="00653122" w:rsidP="00330A77">
            <w:pPr>
              <w:jc w:val="center"/>
              <w:rPr>
                <w:rFonts w:ascii="Arial" w:hAnsi="Arial" w:cs="Arial"/>
              </w:rPr>
            </w:pPr>
            <w:r w:rsidRPr="003236CA">
              <w:rPr>
                <w:rFonts w:ascii="Arial" w:hAnsi="Arial" w:cs="Arial"/>
              </w:rPr>
              <w:t>3</w:t>
            </w:r>
            <w:r w:rsidR="00317389" w:rsidRPr="003236CA">
              <w:rPr>
                <w:rFonts w:ascii="Arial" w:hAnsi="Arial" w:cs="Arial"/>
              </w:rPr>
              <w:t xml:space="preserve"> </w:t>
            </w:r>
            <w:r w:rsidR="00684BC0" w:rsidRPr="003236CA">
              <w:rPr>
                <w:rFonts w:ascii="Arial" w:hAnsi="Arial" w:cs="Arial"/>
              </w:rPr>
              <w:t>–</w:t>
            </w:r>
            <w:r w:rsidR="00317389" w:rsidRPr="003236CA">
              <w:rPr>
                <w:rFonts w:ascii="Arial" w:hAnsi="Arial" w:cs="Arial"/>
              </w:rPr>
              <w:t xml:space="preserve"> </w:t>
            </w:r>
            <w:r w:rsidRPr="003236CA">
              <w:rPr>
                <w:rFonts w:ascii="Arial" w:hAnsi="Arial" w:cs="Arial"/>
              </w:rPr>
              <w:t>4</w:t>
            </w:r>
            <w:r w:rsidR="00684BC0" w:rsidRPr="003236CA">
              <w:rPr>
                <w:rFonts w:ascii="Arial" w:hAnsi="Arial" w:cs="Arial"/>
              </w:rPr>
              <w:t xml:space="preserve"> </w:t>
            </w:r>
          </w:p>
        </w:tc>
      </w:tr>
      <w:tr w:rsidR="00330A77" w:rsidRPr="003236CA" w14:paraId="671D3C74" w14:textId="77777777" w:rsidTr="00881BF1">
        <w:tc>
          <w:tcPr>
            <w:tcW w:w="3005" w:type="dxa"/>
            <w:vMerge/>
          </w:tcPr>
          <w:p w14:paraId="44BAD7D5" w14:textId="77777777" w:rsidR="00330A77" w:rsidRPr="003236CA" w:rsidRDefault="00330A77" w:rsidP="00330A77">
            <w:pPr>
              <w:jc w:val="center"/>
              <w:rPr>
                <w:rFonts w:ascii="Arial" w:hAnsi="Arial" w:cs="Arial"/>
              </w:rPr>
            </w:pPr>
          </w:p>
        </w:tc>
        <w:tc>
          <w:tcPr>
            <w:tcW w:w="1101" w:type="dxa"/>
          </w:tcPr>
          <w:p w14:paraId="4EF6E756" w14:textId="0A931B76" w:rsidR="00330A77" w:rsidRPr="003236CA" w:rsidRDefault="00330A77" w:rsidP="00330A77">
            <w:pPr>
              <w:jc w:val="center"/>
              <w:rPr>
                <w:rFonts w:ascii="Arial" w:hAnsi="Arial" w:cs="Arial"/>
              </w:rPr>
            </w:pPr>
            <w:r w:rsidRPr="003236CA">
              <w:rPr>
                <w:rFonts w:ascii="Arial" w:hAnsi="Arial" w:cs="Arial"/>
              </w:rPr>
              <w:t>3</w:t>
            </w:r>
          </w:p>
        </w:tc>
        <w:tc>
          <w:tcPr>
            <w:tcW w:w="4910" w:type="dxa"/>
          </w:tcPr>
          <w:p w14:paraId="7115A9BA" w14:textId="6F36D14A" w:rsidR="00330A77" w:rsidRPr="003236CA" w:rsidRDefault="00653122" w:rsidP="00330A77">
            <w:pPr>
              <w:jc w:val="center"/>
              <w:rPr>
                <w:rFonts w:ascii="Arial" w:hAnsi="Arial" w:cs="Arial"/>
              </w:rPr>
            </w:pPr>
            <w:r w:rsidRPr="003236CA">
              <w:rPr>
                <w:rFonts w:ascii="Arial" w:hAnsi="Arial" w:cs="Arial"/>
              </w:rPr>
              <w:t>5</w:t>
            </w:r>
            <w:r w:rsidR="00317389" w:rsidRPr="003236CA">
              <w:rPr>
                <w:rFonts w:ascii="Arial" w:hAnsi="Arial" w:cs="Arial"/>
              </w:rPr>
              <w:t xml:space="preserve"> </w:t>
            </w:r>
            <w:r w:rsidR="00684BC0" w:rsidRPr="003236CA">
              <w:rPr>
                <w:rFonts w:ascii="Arial" w:hAnsi="Arial" w:cs="Arial"/>
              </w:rPr>
              <w:t>–</w:t>
            </w:r>
            <w:r w:rsidR="00317389" w:rsidRPr="003236CA">
              <w:rPr>
                <w:rFonts w:ascii="Arial" w:hAnsi="Arial" w:cs="Arial"/>
              </w:rPr>
              <w:t xml:space="preserve"> </w:t>
            </w:r>
            <w:r w:rsidRPr="003236CA">
              <w:rPr>
                <w:rFonts w:ascii="Arial" w:hAnsi="Arial" w:cs="Arial"/>
              </w:rPr>
              <w:t>6</w:t>
            </w:r>
            <w:r w:rsidR="00684BC0" w:rsidRPr="003236CA">
              <w:rPr>
                <w:rFonts w:ascii="Arial" w:hAnsi="Arial" w:cs="Arial"/>
              </w:rPr>
              <w:t xml:space="preserve"> </w:t>
            </w:r>
          </w:p>
        </w:tc>
      </w:tr>
      <w:tr w:rsidR="00330A77" w:rsidRPr="003236CA" w14:paraId="64C3F155" w14:textId="77777777" w:rsidTr="00881BF1">
        <w:tc>
          <w:tcPr>
            <w:tcW w:w="3005" w:type="dxa"/>
            <w:vMerge/>
          </w:tcPr>
          <w:p w14:paraId="41E7BC63" w14:textId="77777777" w:rsidR="00330A77" w:rsidRPr="003236CA" w:rsidRDefault="00330A77" w:rsidP="00330A77">
            <w:pPr>
              <w:jc w:val="center"/>
              <w:rPr>
                <w:rFonts w:ascii="Arial" w:hAnsi="Arial" w:cs="Arial"/>
              </w:rPr>
            </w:pPr>
          </w:p>
        </w:tc>
        <w:tc>
          <w:tcPr>
            <w:tcW w:w="1101" w:type="dxa"/>
          </w:tcPr>
          <w:p w14:paraId="723305B1" w14:textId="4891335E" w:rsidR="00330A77" w:rsidRPr="003236CA" w:rsidRDefault="00330A77" w:rsidP="00330A77">
            <w:pPr>
              <w:jc w:val="center"/>
              <w:rPr>
                <w:rFonts w:ascii="Arial" w:hAnsi="Arial" w:cs="Arial"/>
              </w:rPr>
            </w:pPr>
            <w:r w:rsidRPr="00071B8F">
              <w:rPr>
                <w:rFonts w:ascii="Arial" w:hAnsi="Arial" w:cs="Arial"/>
              </w:rPr>
              <w:t>4</w:t>
            </w:r>
          </w:p>
        </w:tc>
        <w:tc>
          <w:tcPr>
            <w:tcW w:w="4910" w:type="dxa"/>
          </w:tcPr>
          <w:p w14:paraId="2A6E4E70" w14:textId="39289EE3" w:rsidR="00330A77" w:rsidRPr="003236CA" w:rsidRDefault="00653122" w:rsidP="00330A77">
            <w:pPr>
              <w:jc w:val="center"/>
              <w:rPr>
                <w:rFonts w:ascii="Arial" w:hAnsi="Arial" w:cs="Arial"/>
              </w:rPr>
            </w:pPr>
            <w:r w:rsidRPr="003236CA">
              <w:rPr>
                <w:rFonts w:ascii="Arial" w:hAnsi="Arial" w:cs="Arial"/>
              </w:rPr>
              <w:t>7</w:t>
            </w:r>
            <w:r w:rsidR="00317389" w:rsidRPr="003236CA">
              <w:rPr>
                <w:rFonts w:ascii="Arial" w:hAnsi="Arial" w:cs="Arial"/>
              </w:rPr>
              <w:t xml:space="preserve"> </w:t>
            </w:r>
            <w:r w:rsidR="00684BC0" w:rsidRPr="003236CA">
              <w:rPr>
                <w:rFonts w:ascii="Arial" w:hAnsi="Arial" w:cs="Arial"/>
              </w:rPr>
              <w:t>–</w:t>
            </w:r>
            <w:r w:rsidR="00317389" w:rsidRPr="003236CA">
              <w:rPr>
                <w:rFonts w:ascii="Arial" w:hAnsi="Arial" w:cs="Arial"/>
              </w:rPr>
              <w:t xml:space="preserve"> </w:t>
            </w:r>
            <w:r w:rsidRPr="003236CA">
              <w:rPr>
                <w:rFonts w:ascii="Arial" w:hAnsi="Arial" w:cs="Arial"/>
              </w:rPr>
              <w:t>8</w:t>
            </w:r>
            <w:r w:rsidR="00684BC0" w:rsidRPr="003236CA">
              <w:rPr>
                <w:rFonts w:ascii="Arial" w:hAnsi="Arial" w:cs="Arial"/>
              </w:rPr>
              <w:t xml:space="preserve"> </w:t>
            </w:r>
          </w:p>
        </w:tc>
      </w:tr>
      <w:tr w:rsidR="00330A77" w:rsidRPr="003236CA" w14:paraId="3D5FC27D" w14:textId="77777777" w:rsidTr="00881BF1">
        <w:tc>
          <w:tcPr>
            <w:tcW w:w="3005" w:type="dxa"/>
            <w:vMerge/>
          </w:tcPr>
          <w:p w14:paraId="4C0E3121" w14:textId="77777777" w:rsidR="00330A77" w:rsidRPr="003236CA" w:rsidRDefault="00330A77" w:rsidP="00330A77">
            <w:pPr>
              <w:jc w:val="center"/>
              <w:rPr>
                <w:rFonts w:ascii="Arial" w:hAnsi="Arial" w:cs="Arial"/>
              </w:rPr>
            </w:pPr>
          </w:p>
        </w:tc>
        <w:tc>
          <w:tcPr>
            <w:tcW w:w="1101" w:type="dxa"/>
          </w:tcPr>
          <w:p w14:paraId="577FA45D" w14:textId="056C6B27" w:rsidR="00330A77" w:rsidRPr="003236CA" w:rsidRDefault="00330A77" w:rsidP="00330A77">
            <w:pPr>
              <w:jc w:val="center"/>
              <w:rPr>
                <w:rFonts w:ascii="Arial" w:hAnsi="Arial" w:cs="Arial"/>
              </w:rPr>
            </w:pPr>
            <w:r w:rsidRPr="003236CA">
              <w:rPr>
                <w:rFonts w:ascii="Arial" w:hAnsi="Arial" w:cs="Arial"/>
              </w:rPr>
              <w:t>5</w:t>
            </w:r>
          </w:p>
        </w:tc>
        <w:tc>
          <w:tcPr>
            <w:tcW w:w="4910" w:type="dxa"/>
          </w:tcPr>
          <w:p w14:paraId="56D17AC5" w14:textId="76093176" w:rsidR="00330A77" w:rsidRPr="003236CA" w:rsidRDefault="00653122" w:rsidP="00330A77">
            <w:pPr>
              <w:jc w:val="center"/>
              <w:rPr>
                <w:rFonts w:ascii="Arial" w:hAnsi="Arial" w:cs="Arial"/>
              </w:rPr>
            </w:pPr>
            <w:r w:rsidRPr="003236CA">
              <w:rPr>
                <w:rFonts w:ascii="Arial" w:hAnsi="Arial" w:cs="Arial"/>
              </w:rPr>
              <w:t>9</w:t>
            </w:r>
            <w:r w:rsidR="00317389" w:rsidRPr="003236CA">
              <w:rPr>
                <w:rFonts w:ascii="Arial" w:hAnsi="Arial" w:cs="Arial"/>
              </w:rPr>
              <w:t xml:space="preserve"> </w:t>
            </w:r>
            <w:r w:rsidR="00684BC0" w:rsidRPr="003236CA">
              <w:rPr>
                <w:rFonts w:ascii="Arial" w:hAnsi="Arial" w:cs="Arial"/>
              </w:rPr>
              <w:t>–</w:t>
            </w:r>
            <w:r w:rsidR="00317389" w:rsidRPr="003236CA">
              <w:rPr>
                <w:rFonts w:ascii="Arial" w:hAnsi="Arial" w:cs="Arial"/>
              </w:rPr>
              <w:t xml:space="preserve"> </w:t>
            </w:r>
            <w:r w:rsidRPr="003236CA">
              <w:rPr>
                <w:rFonts w:ascii="Arial" w:hAnsi="Arial" w:cs="Arial"/>
              </w:rPr>
              <w:t>10</w:t>
            </w:r>
            <w:r w:rsidR="00684BC0" w:rsidRPr="003236CA">
              <w:rPr>
                <w:rFonts w:ascii="Arial" w:hAnsi="Arial" w:cs="Arial"/>
              </w:rPr>
              <w:t xml:space="preserve"> </w:t>
            </w:r>
          </w:p>
        </w:tc>
      </w:tr>
      <w:tr w:rsidR="00330A77" w:rsidRPr="003236CA" w14:paraId="207ED57B" w14:textId="77777777" w:rsidTr="00881BF1">
        <w:tc>
          <w:tcPr>
            <w:tcW w:w="3005" w:type="dxa"/>
            <w:vMerge/>
          </w:tcPr>
          <w:p w14:paraId="4414CCBC" w14:textId="77777777" w:rsidR="00330A77" w:rsidRPr="003236CA" w:rsidRDefault="00330A77" w:rsidP="00330A77">
            <w:pPr>
              <w:jc w:val="center"/>
              <w:rPr>
                <w:rFonts w:ascii="Arial" w:hAnsi="Arial" w:cs="Arial"/>
              </w:rPr>
            </w:pPr>
          </w:p>
        </w:tc>
        <w:tc>
          <w:tcPr>
            <w:tcW w:w="1101" w:type="dxa"/>
          </w:tcPr>
          <w:p w14:paraId="6CFF28F4" w14:textId="2B576E04" w:rsidR="00330A77" w:rsidRPr="003236CA" w:rsidRDefault="00330A77" w:rsidP="00330A77">
            <w:pPr>
              <w:jc w:val="center"/>
              <w:rPr>
                <w:rFonts w:ascii="Arial" w:hAnsi="Arial" w:cs="Arial"/>
              </w:rPr>
            </w:pPr>
            <w:r w:rsidRPr="00A651CE">
              <w:rPr>
                <w:rFonts w:ascii="Arial" w:hAnsi="Arial" w:cs="Arial"/>
              </w:rPr>
              <w:t>6</w:t>
            </w:r>
          </w:p>
        </w:tc>
        <w:tc>
          <w:tcPr>
            <w:tcW w:w="4910" w:type="dxa"/>
          </w:tcPr>
          <w:p w14:paraId="13D2FE9F" w14:textId="6AE93E6B" w:rsidR="00330A77" w:rsidRPr="003236CA" w:rsidRDefault="00653122" w:rsidP="00330A77">
            <w:pPr>
              <w:jc w:val="center"/>
              <w:rPr>
                <w:rFonts w:ascii="Arial" w:hAnsi="Arial" w:cs="Arial"/>
              </w:rPr>
            </w:pPr>
            <w:r w:rsidRPr="003236CA">
              <w:rPr>
                <w:rFonts w:ascii="Arial" w:hAnsi="Arial" w:cs="Arial"/>
              </w:rPr>
              <w:t>11</w:t>
            </w:r>
            <w:r w:rsidR="00317389" w:rsidRPr="003236CA">
              <w:rPr>
                <w:rFonts w:ascii="Arial" w:hAnsi="Arial" w:cs="Arial"/>
              </w:rPr>
              <w:t xml:space="preserve"> </w:t>
            </w:r>
            <w:r w:rsidR="00684BC0" w:rsidRPr="003236CA">
              <w:rPr>
                <w:rFonts w:ascii="Arial" w:hAnsi="Arial" w:cs="Arial"/>
              </w:rPr>
              <w:t>–</w:t>
            </w:r>
            <w:r w:rsidR="00317389" w:rsidRPr="003236CA">
              <w:rPr>
                <w:rFonts w:ascii="Arial" w:hAnsi="Arial" w:cs="Arial"/>
              </w:rPr>
              <w:t xml:space="preserve"> </w:t>
            </w:r>
            <w:r w:rsidRPr="003236CA">
              <w:rPr>
                <w:rFonts w:ascii="Arial" w:hAnsi="Arial" w:cs="Arial"/>
              </w:rPr>
              <w:t>12</w:t>
            </w:r>
            <w:r w:rsidR="00684BC0" w:rsidRPr="003236CA">
              <w:rPr>
                <w:rFonts w:ascii="Arial" w:hAnsi="Arial" w:cs="Arial"/>
              </w:rPr>
              <w:t xml:space="preserve"> </w:t>
            </w:r>
          </w:p>
        </w:tc>
      </w:tr>
      <w:tr w:rsidR="00330A77" w:rsidRPr="003236CA" w14:paraId="03A9F318" w14:textId="77777777" w:rsidTr="00881BF1">
        <w:tc>
          <w:tcPr>
            <w:tcW w:w="3005" w:type="dxa"/>
            <w:vMerge/>
          </w:tcPr>
          <w:p w14:paraId="3CD0A09B" w14:textId="77777777" w:rsidR="00330A77" w:rsidRPr="003236CA" w:rsidRDefault="00330A77" w:rsidP="00330A77">
            <w:pPr>
              <w:jc w:val="center"/>
              <w:rPr>
                <w:rFonts w:ascii="Arial" w:hAnsi="Arial" w:cs="Arial"/>
              </w:rPr>
            </w:pPr>
          </w:p>
        </w:tc>
        <w:tc>
          <w:tcPr>
            <w:tcW w:w="1101" w:type="dxa"/>
          </w:tcPr>
          <w:p w14:paraId="2AAE3ABE" w14:textId="542467CB" w:rsidR="00330A77" w:rsidRPr="00DC38AC" w:rsidRDefault="00330A77" w:rsidP="00330A77">
            <w:pPr>
              <w:jc w:val="center"/>
              <w:rPr>
                <w:rFonts w:ascii="Arial" w:hAnsi="Arial" w:cs="Arial"/>
              </w:rPr>
            </w:pPr>
            <w:r w:rsidRPr="00DC38AC">
              <w:rPr>
                <w:rFonts w:ascii="Arial" w:hAnsi="Arial" w:cs="Arial"/>
              </w:rPr>
              <w:t>7</w:t>
            </w:r>
          </w:p>
        </w:tc>
        <w:tc>
          <w:tcPr>
            <w:tcW w:w="4910" w:type="dxa"/>
          </w:tcPr>
          <w:p w14:paraId="79105C18" w14:textId="6BBE60FF" w:rsidR="00330A77" w:rsidRPr="00DC38AC" w:rsidRDefault="00653122" w:rsidP="00330A77">
            <w:pPr>
              <w:jc w:val="center"/>
              <w:rPr>
                <w:rFonts w:ascii="Arial" w:hAnsi="Arial" w:cs="Arial"/>
              </w:rPr>
            </w:pPr>
            <w:r w:rsidRPr="00DC38AC">
              <w:rPr>
                <w:rFonts w:ascii="Arial" w:hAnsi="Arial" w:cs="Arial"/>
              </w:rPr>
              <w:t>13</w:t>
            </w:r>
            <w:r w:rsidR="00317389" w:rsidRPr="00DC38AC">
              <w:rPr>
                <w:rFonts w:ascii="Arial" w:hAnsi="Arial" w:cs="Arial"/>
              </w:rPr>
              <w:t xml:space="preserve"> </w:t>
            </w:r>
            <w:r w:rsidR="00684BC0" w:rsidRPr="00DC38AC">
              <w:rPr>
                <w:rFonts w:ascii="Arial" w:hAnsi="Arial" w:cs="Arial"/>
              </w:rPr>
              <w:t>–</w:t>
            </w:r>
            <w:r w:rsidR="00317389" w:rsidRPr="00DC38AC">
              <w:rPr>
                <w:rFonts w:ascii="Arial" w:hAnsi="Arial" w:cs="Arial"/>
              </w:rPr>
              <w:t xml:space="preserve"> </w:t>
            </w:r>
            <w:r w:rsidRPr="00DC38AC">
              <w:rPr>
                <w:rFonts w:ascii="Arial" w:hAnsi="Arial" w:cs="Arial"/>
              </w:rPr>
              <w:t>14</w:t>
            </w:r>
            <w:r w:rsidR="00684BC0" w:rsidRPr="00DC38AC">
              <w:rPr>
                <w:rFonts w:ascii="Arial" w:hAnsi="Arial" w:cs="Arial"/>
              </w:rPr>
              <w:t xml:space="preserve"> </w:t>
            </w:r>
          </w:p>
        </w:tc>
      </w:tr>
      <w:tr w:rsidR="00330A77" w:rsidRPr="003236CA" w14:paraId="752700BC" w14:textId="77777777" w:rsidTr="00DC38AC">
        <w:tc>
          <w:tcPr>
            <w:tcW w:w="3005" w:type="dxa"/>
            <w:vMerge/>
            <w:tcBorders>
              <w:bottom w:val="single" w:sz="12" w:space="0" w:color="auto"/>
            </w:tcBorders>
          </w:tcPr>
          <w:p w14:paraId="5DEB6094" w14:textId="77777777" w:rsidR="00330A77" w:rsidRPr="003236CA" w:rsidRDefault="00330A77" w:rsidP="00330A77">
            <w:pPr>
              <w:jc w:val="center"/>
              <w:rPr>
                <w:rFonts w:ascii="Arial" w:hAnsi="Arial" w:cs="Arial"/>
              </w:rPr>
            </w:pPr>
          </w:p>
        </w:tc>
        <w:tc>
          <w:tcPr>
            <w:tcW w:w="1101" w:type="dxa"/>
            <w:tcBorders>
              <w:bottom w:val="single" w:sz="12" w:space="0" w:color="auto"/>
            </w:tcBorders>
            <w:shd w:val="clear" w:color="auto" w:fill="FFFF00"/>
          </w:tcPr>
          <w:p w14:paraId="29E4F7F1" w14:textId="57E9F02E" w:rsidR="00330A77" w:rsidRPr="003236CA" w:rsidRDefault="00330A77" w:rsidP="00330A77">
            <w:pPr>
              <w:jc w:val="center"/>
              <w:rPr>
                <w:rFonts w:ascii="Arial" w:hAnsi="Arial" w:cs="Arial"/>
              </w:rPr>
            </w:pPr>
            <w:r w:rsidRPr="003236CA">
              <w:rPr>
                <w:rFonts w:ascii="Arial" w:hAnsi="Arial" w:cs="Arial"/>
              </w:rPr>
              <w:t>8</w:t>
            </w:r>
          </w:p>
        </w:tc>
        <w:tc>
          <w:tcPr>
            <w:tcW w:w="4910" w:type="dxa"/>
            <w:tcBorders>
              <w:bottom w:val="single" w:sz="12" w:space="0" w:color="auto"/>
            </w:tcBorders>
            <w:shd w:val="clear" w:color="auto" w:fill="FFFF00"/>
          </w:tcPr>
          <w:p w14:paraId="50089AC9" w14:textId="39512B7B" w:rsidR="00330A77" w:rsidRPr="003236CA" w:rsidRDefault="00653122" w:rsidP="00330A77">
            <w:pPr>
              <w:jc w:val="center"/>
              <w:rPr>
                <w:rFonts w:ascii="Arial" w:hAnsi="Arial" w:cs="Arial"/>
              </w:rPr>
            </w:pPr>
            <w:r w:rsidRPr="003236CA">
              <w:rPr>
                <w:rFonts w:ascii="Arial" w:hAnsi="Arial" w:cs="Arial"/>
              </w:rPr>
              <w:t>15</w:t>
            </w:r>
            <w:r w:rsidR="00317389" w:rsidRPr="003236CA">
              <w:rPr>
                <w:rFonts w:ascii="Arial" w:hAnsi="Arial" w:cs="Arial"/>
              </w:rPr>
              <w:t xml:space="preserve"> </w:t>
            </w:r>
            <w:r w:rsidR="00684BC0" w:rsidRPr="003236CA">
              <w:rPr>
                <w:rFonts w:ascii="Arial" w:hAnsi="Arial" w:cs="Arial"/>
              </w:rPr>
              <w:t>–</w:t>
            </w:r>
            <w:r w:rsidR="00317389" w:rsidRPr="003236CA">
              <w:rPr>
                <w:rFonts w:ascii="Arial" w:hAnsi="Arial" w:cs="Arial"/>
              </w:rPr>
              <w:t xml:space="preserve"> 16</w:t>
            </w:r>
            <w:r w:rsidR="00684BC0" w:rsidRPr="003236CA">
              <w:rPr>
                <w:rFonts w:ascii="Arial" w:hAnsi="Arial" w:cs="Arial"/>
              </w:rPr>
              <w:t xml:space="preserve"> </w:t>
            </w:r>
            <w:r w:rsidR="00317389" w:rsidRPr="003236CA">
              <w:rPr>
                <w:rFonts w:ascii="Arial" w:hAnsi="Arial" w:cs="Arial"/>
              </w:rPr>
              <w:t>+</w:t>
            </w:r>
            <w:r w:rsidR="00684BC0" w:rsidRPr="003236CA">
              <w:rPr>
                <w:rFonts w:ascii="Arial" w:hAnsi="Arial" w:cs="Arial"/>
              </w:rPr>
              <w:t xml:space="preserve"> </w:t>
            </w:r>
          </w:p>
        </w:tc>
      </w:tr>
      <w:tr w:rsidR="00F520DC" w:rsidRPr="003236CA" w14:paraId="7B509F78" w14:textId="77777777" w:rsidTr="00A13B70">
        <w:tc>
          <w:tcPr>
            <w:tcW w:w="3005" w:type="dxa"/>
            <w:tcBorders>
              <w:top w:val="single" w:sz="12" w:space="0" w:color="auto"/>
              <w:left w:val="nil"/>
              <w:bottom w:val="nil"/>
              <w:right w:val="nil"/>
            </w:tcBorders>
          </w:tcPr>
          <w:p w14:paraId="118CA409" w14:textId="4BF93893" w:rsidR="00F520DC" w:rsidRPr="003236CA" w:rsidRDefault="00F520DC" w:rsidP="00F520DC">
            <w:pPr>
              <w:jc w:val="right"/>
              <w:rPr>
                <w:rFonts w:ascii="Arial" w:hAnsi="Arial" w:cs="Arial"/>
                <w:b/>
                <w:bCs/>
              </w:rPr>
            </w:pPr>
            <w:r w:rsidRPr="003236CA">
              <w:rPr>
                <w:rFonts w:ascii="Arial" w:hAnsi="Arial" w:cs="Arial"/>
                <w:b/>
                <w:bCs/>
              </w:rPr>
              <w:t>Total</w:t>
            </w:r>
          </w:p>
        </w:tc>
        <w:tc>
          <w:tcPr>
            <w:tcW w:w="1101" w:type="dxa"/>
            <w:tcBorders>
              <w:top w:val="single" w:sz="12" w:space="0" w:color="auto"/>
              <w:left w:val="nil"/>
              <w:bottom w:val="nil"/>
              <w:right w:val="nil"/>
            </w:tcBorders>
          </w:tcPr>
          <w:p w14:paraId="5B7D9607" w14:textId="62FCA33A" w:rsidR="00F520DC" w:rsidRPr="003236CA" w:rsidRDefault="00DC38AC" w:rsidP="00330A77">
            <w:pPr>
              <w:jc w:val="center"/>
              <w:rPr>
                <w:rFonts w:ascii="Arial" w:hAnsi="Arial" w:cs="Arial"/>
                <w:b/>
                <w:bCs/>
              </w:rPr>
            </w:pPr>
            <w:r>
              <w:rPr>
                <w:rFonts w:ascii="Arial" w:hAnsi="Arial" w:cs="Arial"/>
                <w:b/>
                <w:bCs/>
              </w:rPr>
              <w:t xml:space="preserve">20 </w:t>
            </w:r>
            <w:r w:rsidR="007C3085" w:rsidRPr="003236CA">
              <w:rPr>
                <w:rFonts w:ascii="Arial" w:hAnsi="Arial" w:cs="Arial"/>
                <w:b/>
                <w:bCs/>
              </w:rPr>
              <w:t xml:space="preserve">/ </w:t>
            </w:r>
            <w:r w:rsidR="00D412B6" w:rsidRPr="003236CA">
              <w:rPr>
                <w:rFonts w:ascii="Arial" w:hAnsi="Arial" w:cs="Arial"/>
                <w:b/>
                <w:bCs/>
              </w:rPr>
              <w:t>20</w:t>
            </w:r>
          </w:p>
        </w:tc>
        <w:tc>
          <w:tcPr>
            <w:tcW w:w="4910" w:type="dxa"/>
            <w:tcBorders>
              <w:top w:val="single" w:sz="12" w:space="0" w:color="auto"/>
              <w:left w:val="nil"/>
              <w:bottom w:val="nil"/>
              <w:right w:val="nil"/>
            </w:tcBorders>
          </w:tcPr>
          <w:p w14:paraId="7BF1838C" w14:textId="77777777" w:rsidR="00F520DC" w:rsidRPr="003236CA" w:rsidRDefault="00F520DC" w:rsidP="00330A77">
            <w:pPr>
              <w:jc w:val="center"/>
              <w:rPr>
                <w:rFonts w:ascii="Arial" w:hAnsi="Arial" w:cs="Arial"/>
              </w:rPr>
            </w:pPr>
          </w:p>
        </w:tc>
      </w:tr>
    </w:tbl>
    <w:p w14:paraId="2BC27EDF" w14:textId="7EF85DDB" w:rsidR="00F45C65" w:rsidRDefault="00F45C65" w:rsidP="00F520DC">
      <w:pPr>
        <w:rPr>
          <w:rFonts w:ascii="Arial" w:hAnsi="Arial" w:cs="Arial"/>
          <w:b/>
          <w:bCs/>
        </w:rPr>
      </w:pPr>
    </w:p>
    <w:p w14:paraId="67549622" w14:textId="77777777" w:rsidR="00F07678" w:rsidRDefault="00F07678" w:rsidP="00F520DC">
      <w:pPr>
        <w:rPr>
          <w:rFonts w:ascii="Arial" w:hAnsi="Arial" w:cs="Arial"/>
          <w:b/>
          <w:bCs/>
        </w:rPr>
      </w:pPr>
    </w:p>
    <w:p w14:paraId="1D55C3CE" w14:textId="77777777" w:rsidR="00F07678" w:rsidRDefault="00F07678" w:rsidP="00F520DC">
      <w:pPr>
        <w:rPr>
          <w:rFonts w:ascii="Arial" w:hAnsi="Arial" w:cs="Arial"/>
          <w:b/>
          <w:bCs/>
        </w:rPr>
      </w:pPr>
    </w:p>
    <w:p w14:paraId="4A3EB8B4" w14:textId="77777777" w:rsidR="00F07678" w:rsidRDefault="00F07678" w:rsidP="00F520DC">
      <w:pPr>
        <w:rPr>
          <w:rFonts w:ascii="Arial" w:hAnsi="Arial" w:cs="Arial"/>
          <w:b/>
          <w:bCs/>
        </w:rPr>
      </w:pPr>
    </w:p>
    <w:p w14:paraId="460F2469" w14:textId="77777777" w:rsidR="00F07678" w:rsidRDefault="00F07678" w:rsidP="00F520DC">
      <w:pPr>
        <w:rPr>
          <w:rFonts w:ascii="Arial" w:hAnsi="Arial" w:cs="Arial"/>
          <w:b/>
          <w:bCs/>
        </w:rPr>
      </w:pPr>
    </w:p>
    <w:p w14:paraId="401E23B7" w14:textId="77777777" w:rsidR="00F07678" w:rsidRDefault="00F07678" w:rsidP="00F520DC">
      <w:pPr>
        <w:rPr>
          <w:rFonts w:ascii="Arial" w:hAnsi="Arial" w:cs="Arial"/>
          <w:b/>
          <w:bCs/>
        </w:rPr>
      </w:pPr>
    </w:p>
    <w:p w14:paraId="2953F0CE" w14:textId="77777777" w:rsidR="00F07678" w:rsidRDefault="00F07678" w:rsidP="00F520DC">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7678" w14:paraId="4D2A0678" w14:textId="77777777" w:rsidTr="009F363E">
        <w:tc>
          <w:tcPr>
            <w:tcW w:w="5228" w:type="dxa"/>
          </w:tcPr>
          <w:p w14:paraId="6FF54AFD" w14:textId="77777777" w:rsidR="008B7297" w:rsidRDefault="008B7297" w:rsidP="008B7297">
            <w:pPr>
              <w:rPr>
                <w:rFonts w:ascii="Arial" w:hAnsi="Arial" w:cs="Arial"/>
                <w:b/>
                <w:bCs/>
              </w:rPr>
            </w:pPr>
            <w:r w:rsidRPr="004B6602">
              <w:rPr>
                <w:rFonts w:ascii="Arial" w:hAnsi="Arial" w:cs="Arial"/>
                <w:b/>
                <w:bCs/>
              </w:rPr>
              <w:lastRenderedPageBreak/>
              <w:t>List</w:t>
            </w:r>
            <w:r>
              <w:rPr>
                <w:rFonts w:ascii="Arial" w:hAnsi="Arial" w:cs="Arial"/>
                <w:b/>
                <w:bCs/>
              </w:rPr>
              <w:t xml:space="preserve"> and count</w:t>
            </w:r>
            <w:r w:rsidRPr="004B6602">
              <w:rPr>
                <w:rFonts w:ascii="Arial" w:hAnsi="Arial" w:cs="Arial"/>
                <w:b/>
                <w:bCs/>
              </w:rPr>
              <w:t xml:space="preserve"> of flower-visiting species/groups genera</w:t>
            </w:r>
            <w:r>
              <w:rPr>
                <w:rFonts w:ascii="Arial" w:hAnsi="Arial" w:cs="Arial"/>
                <w:b/>
                <w:bCs/>
              </w:rPr>
              <w:t xml:space="preserve"> </w:t>
            </w:r>
            <w:r w:rsidRPr="004B6602">
              <w:rPr>
                <w:rFonts w:ascii="Arial" w:hAnsi="Arial" w:cs="Arial"/>
                <w:b/>
                <w:bCs/>
              </w:rPr>
              <w:t>and species recorded in 2024</w:t>
            </w:r>
            <w:r>
              <w:rPr>
                <w:rFonts w:ascii="Arial" w:hAnsi="Arial" w:cs="Arial"/>
                <w:b/>
                <w:bCs/>
              </w:rPr>
              <w:t>:</w:t>
            </w:r>
          </w:p>
          <w:p w14:paraId="2FE0BF1E" w14:textId="4500C3F3" w:rsidR="00F07678" w:rsidRDefault="00F07678" w:rsidP="00F520DC">
            <w:pPr>
              <w:rPr>
                <w:rFonts w:ascii="Arial" w:hAnsi="Arial" w:cs="Arial"/>
                <w:b/>
                <w:bCs/>
              </w:rPr>
            </w:pPr>
          </w:p>
          <w:tbl>
            <w:tblPr>
              <w:tblStyle w:val="TableGrid"/>
              <w:tblW w:w="4692" w:type="dxa"/>
              <w:tblLook w:val="04A0" w:firstRow="1" w:lastRow="0" w:firstColumn="1" w:lastColumn="0" w:noHBand="0" w:noVBand="1"/>
            </w:tblPr>
            <w:tblGrid>
              <w:gridCol w:w="3425"/>
              <w:gridCol w:w="1267"/>
            </w:tblGrid>
            <w:tr w:rsidR="004866BC" w:rsidRPr="004866BC" w14:paraId="59D35A51" w14:textId="77777777" w:rsidTr="004E7B81">
              <w:trPr>
                <w:trHeight w:val="300"/>
              </w:trPr>
              <w:tc>
                <w:tcPr>
                  <w:tcW w:w="3425" w:type="dxa"/>
                  <w:noWrap/>
                  <w:hideMark/>
                </w:tcPr>
                <w:p w14:paraId="13CBB2A9" w14:textId="77777777" w:rsidR="004866BC" w:rsidRPr="004866BC" w:rsidRDefault="004866BC" w:rsidP="004866BC">
                  <w:pPr>
                    <w:rPr>
                      <w:rFonts w:ascii="Calibri" w:eastAsia="Times New Roman" w:hAnsi="Calibri" w:cs="Calibri"/>
                      <w:b/>
                      <w:bCs/>
                      <w:color w:val="000000"/>
                      <w:kern w:val="0"/>
                      <w:lang w:eastAsia="en-GB"/>
                      <w14:ligatures w14:val="none"/>
                    </w:rPr>
                  </w:pPr>
                  <w:r w:rsidRPr="004866BC">
                    <w:rPr>
                      <w:rFonts w:ascii="Calibri" w:eastAsia="Times New Roman" w:hAnsi="Calibri" w:cs="Calibri"/>
                      <w:b/>
                      <w:bCs/>
                      <w:color w:val="000000"/>
                      <w:kern w:val="0"/>
                      <w:lang w:eastAsia="en-GB"/>
                      <w14:ligatures w14:val="none"/>
                    </w:rPr>
                    <w:t>Flower-visiting species/group</w:t>
                  </w:r>
                </w:p>
              </w:tc>
              <w:tc>
                <w:tcPr>
                  <w:tcW w:w="1267" w:type="dxa"/>
                  <w:noWrap/>
                  <w:hideMark/>
                </w:tcPr>
                <w:p w14:paraId="0891BB84" w14:textId="77777777" w:rsidR="004866BC" w:rsidRPr="004866BC" w:rsidRDefault="004866BC" w:rsidP="004E7B81">
                  <w:pPr>
                    <w:jc w:val="center"/>
                    <w:rPr>
                      <w:rFonts w:ascii="Calibri" w:eastAsia="Times New Roman" w:hAnsi="Calibri" w:cs="Calibri"/>
                      <w:b/>
                      <w:bCs/>
                      <w:color w:val="000000"/>
                      <w:kern w:val="0"/>
                      <w:lang w:eastAsia="en-GB"/>
                      <w14:ligatures w14:val="none"/>
                    </w:rPr>
                  </w:pPr>
                  <w:r w:rsidRPr="004866BC">
                    <w:rPr>
                      <w:rFonts w:ascii="Calibri" w:eastAsia="Times New Roman" w:hAnsi="Calibri" w:cs="Calibri"/>
                      <w:b/>
                      <w:bCs/>
                      <w:color w:val="000000"/>
                      <w:kern w:val="0"/>
                      <w:lang w:eastAsia="en-GB"/>
                      <w14:ligatures w14:val="none"/>
                    </w:rPr>
                    <w:t>Count</w:t>
                  </w:r>
                </w:p>
              </w:tc>
            </w:tr>
            <w:tr w:rsidR="004866BC" w:rsidRPr="004866BC" w14:paraId="5E06E427" w14:textId="77777777" w:rsidTr="004E7B81">
              <w:trPr>
                <w:trHeight w:val="300"/>
              </w:trPr>
              <w:tc>
                <w:tcPr>
                  <w:tcW w:w="3425" w:type="dxa"/>
                  <w:noWrap/>
                  <w:hideMark/>
                </w:tcPr>
                <w:p w14:paraId="1C3CCB71" w14:textId="5E2D5D66"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Apis</w:t>
                  </w:r>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mellifera</w:t>
                  </w:r>
                </w:p>
              </w:tc>
              <w:tc>
                <w:tcPr>
                  <w:tcW w:w="1267" w:type="dxa"/>
                  <w:noWrap/>
                  <w:hideMark/>
                </w:tcPr>
                <w:p w14:paraId="635564BF"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65</w:t>
                  </w:r>
                </w:p>
              </w:tc>
            </w:tr>
            <w:tr w:rsidR="004866BC" w:rsidRPr="004866BC" w14:paraId="4CAA6BC7" w14:textId="77777777" w:rsidTr="004E7B81">
              <w:trPr>
                <w:trHeight w:val="300"/>
              </w:trPr>
              <w:tc>
                <w:tcPr>
                  <w:tcW w:w="3425" w:type="dxa"/>
                  <w:noWrap/>
                  <w:hideMark/>
                </w:tcPr>
                <w:p w14:paraId="496B942B" w14:textId="6A2C0B59"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Bombus</w:t>
                  </w:r>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lucorum</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agg</w:t>
                  </w:r>
                  <w:proofErr w:type="spellEnd"/>
                  <w:r w:rsidRPr="004866BC">
                    <w:rPr>
                      <w:rFonts w:ascii="Calibri" w:eastAsia="Times New Roman" w:hAnsi="Calibri" w:cs="Calibri"/>
                      <w:color w:val="000000"/>
                      <w:kern w:val="0"/>
                      <w:lang w:eastAsia="en-GB"/>
                      <w14:ligatures w14:val="none"/>
                    </w:rPr>
                    <w:t>.</w:t>
                  </w:r>
                </w:p>
              </w:tc>
              <w:tc>
                <w:tcPr>
                  <w:tcW w:w="1267" w:type="dxa"/>
                  <w:noWrap/>
                  <w:hideMark/>
                </w:tcPr>
                <w:p w14:paraId="3F2013F5"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48</w:t>
                  </w:r>
                </w:p>
              </w:tc>
            </w:tr>
            <w:tr w:rsidR="004866BC" w:rsidRPr="004866BC" w14:paraId="572BE22C" w14:textId="77777777" w:rsidTr="004E7B81">
              <w:trPr>
                <w:trHeight w:val="300"/>
              </w:trPr>
              <w:tc>
                <w:tcPr>
                  <w:tcW w:w="3425" w:type="dxa"/>
                  <w:noWrap/>
                  <w:hideMark/>
                </w:tcPr>
                <w:p w14:paraId="40F59FF6" w14:textId="7107E780"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Bombus</w:t>
                  </w:r>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pascuorum</w:t>
                  </w:r>
                  <w:proofErr w:type="spellEnd"/>
                  <w:r w:rsidRPr="004866BC">
                    <w:rPr>
                      <w:rFonts w:ascii="Calibri" w:eastAsia="Times New Roman" w:hAnsi="Calibri" w:cs="Calibri"/>
                      <w:color w:val="000000"/>
                      <w:kern w:val="0"/>
                      <w:lang w:eastAsia="en-GB"/>
                      <w14:ligatures w14:val="none"/>
                    </w:rPr>
                    <w:t xml:space="preserve"> </w:t>
                  </w:r>
                </w:p>
              </w:tc>
              <w:tc>
                <w:tcPr>
                  <w:tcW w:w="1267" w:type="dxa"/>
                  <w:noWrap/>
                  <w:hideMark/>
                </w:tcPr>
                <w:p w14:paraId="2A068513"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29</w:t>
                  </w:r>
                </w:p>
              </w:tc>
            </w:tr>
            <w:tr w:rsidR="004866BC" w:rsidRPr="004866BC" w14:paraId="25036379" w14:textId="77777777" w:rsidTr="004E7B81">
              <w:trPr>
                <w:trHeight w:val="300"/>
              </w:trPr>
              <w:tc>
                <w:tcPr>
                  <w:tcW w:w="3425" w:type="dxa"/>
                  <w:noWrap/>
                  <w:hideMark/>
                </w:tcPr>
                <w:p w14:paraId="49909BA2" w14:textId="77777777"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Fly</w:t>
                  </w:r>
                </w:p>
              </w:tc>
              <w:tc>
                <w:tcPr>
                  <w:tcW w:w="1267" w:type="dxa"/>
                  <w:noWrap/>
                  <w:hideMark/>
                </w:tcPr>
                <w:p w14:paraId="4BAF7409"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22</w:t>
                  </w:r>
                </w:p>
              </w:tc>
            </w:tr>
            <w:tr w:rsidR="004866BC" w:rsidRPr="004866BC" w14:paraId="678F809A" w14:textId="77777777" w:rsidTr="004E7B81">
              <w:trPr>
                <w:trHeight w:val="300"/>
              </w:trPr>
              <w:tc>
                <w:tcPr>
                  <w:tcW w:w="3425" w:type="dxa"/>
                  <w:noWrap/>
                  <w:hideMark/>
                </w:tcPr>
                <w:p w14:paraId="0E0BE982" w14:textId="297D4ACC"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Hylaeus</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communis</w:t>
                  </w:r>
                </w:p>
              </w:tc>
              <w:tc>
                <w:tcPr>
                  <w:tcW w:w="1267" w:type="dxa"/>
                  <w:noWrap/>
                  <w:hideMark/>
                </w:tcPr>
                <w:p w14:paraId="7A09DDD0"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17</w:t>
                  </w:r>
                </w:p>
              </w:tc>
            </w:tr>
            <w:tr w:rsidR="004866BC" w:rsidRPr="004866BC" w14:paraId="541F8D5B" w14:textId="77777777" w:rsidTr="004E7B81">
              <w:trPr>
                <w:trHeight w:val="300"/>
              </w:trPr>
              <w:tc>
                <w:tcPr>
                  <w:tcW w:w="3425" w:type="dxa"/>
                  <w:noWrap/>
                  <w:hideMark/>
                </w:tcPr>
                <w:p w14:paraId="07458085" w14:textId="344D5B4A"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Hylaeus</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hyalinatus</w:t>
                  </w:r>
                  <w:proofErr w:type="spellEnd"/>
                </w:p>
              </w:tc>
              <w:tc>
                <w:tcPr>
                  <w:tcW w:w="1267" w:type="dxa"/>
                  <w:noWrap/>
                  <w:hideMark/>
                </w:tcPr>
                <w:p w14:paraId="1060295D"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15</w:t>
                  </w:r>
                </w:p>
              </w:tc>
            </w:tr>
            <w:tr w:rsidR="004866BC" w:rsidRPr="004866BC" w14:paraId="70BD8AB2" w14:textId="77777777" w:rsidTr="004E7B81">
              <w:trPr>
                <w:trHeight w:val="300"/>
              </w:trPr>
              <w:tc>
                <w:tcPr>
                  <w:tcW w:w="3425" w:type="dxa"/>
                  <w:noWrap/>
                  <w:hideMark/>
                </w:tcPr>
                <w:p w14:paraId="597EBB37" w14:textId="0E193F6A"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Syritta</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pipiens</w:t>
                  </w:r>
                </w:p>
              </w:tc>
              <w:tc>
                <w:tcPr>
                  <w:tcW w:w="1267" w:type="dxa"/>
                  <w:noWrap/>
                  <w:hideMark/>
                </w:tcPr>
                <w:p w14:paraId="6DE1210B"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10</w:t>
                  </w:r>
                </w:p>
              </w:tc>
            </w:tr>
            <w:tr w:rsidR="004866BC" w:rsidRPr="004866BC" w14:paraId="61F2B129" w14:textId="77777777" w:rsidTr="004E7B81">
              <w:trPr>
                <w:trHeight w:val="300"/>
              </w:trPr>
              <w:tc>
                <w:tcPr>
                  <w:tcW w:w="3425" w:type="dxa"/>
                  <w:noWrap/>
                  <w:hideMark/>
                </w:tcPr>
                <w:p w14:paraId="327EB77D" w14:textId="69C8C48D"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Lasioglossum</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smeathmanellum</w:t>
                  </w:r>
                  <w:proofErr w:type="spellEnd"/>
                </w:p>
              </w:tc>
              <w:tc>
                <w:tcPr>
                  <w:tcW w:w="1267" w:type="dxa"/>
                  <w:noWrap/>
                  <w:hideMark/>
                </w:tcPr>
                <w:p w14:paraId="425214BF"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9</w:t>
                  </w:r>
                </w:p>
              </w:tc>
            </w:tr>
            <w:tr w:rsidR="004866BC" w:rsidRPr="004866BC" w14:paraId="7F8FCD16" w14:textId="77777777" w:rsidTr="004E7B81">
              <w:trPr>
                <w:trHeight w:val="300"/>
              </w:trPr>
              <w:tc>
                <w:tcPr>
                  <w:tcW w:w="3425" w:type="dxa"/>
                  <w:noWrap/>
                  <w:hideMark/>
                </w:tcPr>
                <w:p w14:paraId="36836091" w14:textId="098E55FB"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Bombus</w:t>
                  </w:r>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terrestris</w:t>
                  </w:r>
                </w:p>
              </w:tc>
              <w:tc>
                <w:tcPr>
                  <w:tcW w:w="1267" w:type="dxa"/>
                  <w:noWrap/>
                  <w:hideMark/>
                </w:tcPr>
                <w:p w14:paraId="691C5904"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7</w:t>
                  </w:r>
                </w:p>
              </w:tc>
            </w:tr>
            <w:tr w:rsidR="004866BC" w:rsidRPr="004866BC" w14:paraId="155BCA0C" w14:textId="77777777" w:rsidTr="004E7B81">
              <w:trPr>
                <w:trHeight w:val="300"/>
              </w:trPr>
              <w:tc>
                <w:tcPr>
                  <w:tcW w:w="3425" w:type="dxa"/>
                  <w:noWrap/>
                  <w:hideMark/>
                </w:tcPr>
                <w:p w14:paraId="4ABBAEA4" w14:textId="76F6D93C"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Anthophora</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quadrimaculata</w:t>
                  </w:r>
                  <w:proofErr w:type="spellEnd"/>
                </w:p>
              </w:tc>
              <w:tc>
                <w:tcPr>
                  <w:tcW w:w="1267" w:type="dxa"/>
                  <w:noWrap/>
                  <w:hideMark/>
                </w:tcPr>
                <w:p w14:paraId="1D27A7C4"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6</w:t>
                  </w:r>
                </w:p>
              </w:tc>
            </w:tr>
            <w:tr w:rsidR="004866BC" w:rsidRPr="004866BC" w14:paraId="0BC19175" w14:textId="77777777" w:rsidTr="004E7B81">
              <w:trPr>
                <w:trHeight w:val="300"/>
              </w:trPr>
              <w:tc>
                <w:tcPr>
                  <w:tcW w:w="3425" w:type="dxa"/>
                  <w:noWrap/>
                  <w:hideMark/>
                </w:tcPr>
                <w:p w14:paraId="7D62D88A" w14:textId="77777777"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Other</w:t>
                  </w:r>
                </w:p>
              </w:tc>
              <w:tc>
                <w:tcPr>
                  <w:tcW w:w="1267" w:type="dxa"/>
                  <w:noWrap/>
                  <w:hideMark/>
                </w:tcPr>
                <w:p w14:paraId="541A3073"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6</w:t>
                  </w:r>
                </w:p>
              </w:tc>
            </w:tr>
            <w:tr w:rsidR="004866BC" w:rsidRPr="004866BC" w14:paraId="53ABC7B9" w14:textId="77777777" w:rsidTr="004E7B81">
              <w:trPr>
                <w:trHeight w:val="300"/>
              </w:trPr>
              <w:tc>
                <w:tcPr>
                  <w:tcW w:w="3425" w:type="dxa"/>
                  <w:noWrap/>
                  <w:hideMark/>
                </w:tcPr>
                <w:p w14:paraId="1BF5FBA4" w14:textId="77777777"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Wasp</w:t>
                  </w:r>
                </w:p>
              </w:tc>
              <w:tc>
                <w:tcPr>
                  <w:tcW w:w="1267" w:type="dxa"/>
                  <w:noWrap/>
                  <w:hideMark/>
                </w:tcPr>
                <w:p w14:paraId="46C376A7"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5</w:t>
                  </w:r>
                </w:p>
              </w:tc>
            </w:tr>
            <w:tr w:rsidR="004866BC" w:rsidRPr="004866BC" w14:paraId="582E0D14" w14:textId="77777777" w:rsidTr="004E7B81">
              <w:trPr>
                <w:trHeight w:val="300"/>
              </w:trPr>
              <w:tc>
                <w:tcPr>
                  <w:tcW w:w="3425" w:type="dxa"/>
                  <w:noWrap/>
                  <w:hideMark/>
                </w:tcPr>
                <w:p w14:paraId="0019E2FF" w14:textId="3F1A62E8"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Coelioxys</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elongata</w:t>
                  </w:r>
                </w:p>
              </w:tc>
              <w:tc>
                <w:tcPr>
                  <w:tcW w:w="1267" w:type="dxa"/>
                  <w:noWrap/>
                  <w:hideMark/>
                </w:tcPr>
                <w:p w14:paraId="7C25FB7E"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4</w:t>
                  </w:r>
                </w:p>
              </w:tc>
            </w:tr>
            <w:tr w:rsidR="004866BC" w:rsidRPr="004866BC" w14:paraId="6B3A47EE" w14:textId="77777777" w:rsidTr="004E7B81">
              <w:trPr>
                <w:trHeight w:val="300"/>
              </w:trPr>
              <w:tc>
                <w:tcPr>
                  <w:tcW w:w="3425" w:type="dxa"/>
                  <w:noWrap/>
                  <w:hideMark/>
                </w:tcPr>
                <w:p w14:paraId="79B8ACED" w14:textId="31FC8243"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Lasioglossum</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calceatum</w:t>
                  </w:r>
                  <w:proofErr w:type="spellEnd"/>
                  <w:r w:rsidRPr="004866BC">
                    <w:rPr>
                      <w:rFonts w:ascii="Calibri" w:eastAsia="Times New Roman" w:hAnsi="Calibri" w:cs="Calibri"/>
                      <w:color w:val="000000"/>
                      <w:kern w:val="0"/>
                      <w:lang w:eastAsia="en-GB"/>
                      <w14:ligatures w14:val="none"/>
                    </w:rPr>
                    <w:t>/</w:t>
                  </w:r>
                  <w:proofErr w:type="spellStart"/>
                  <w:r w:rsidRPr="004866BC">
                    <w:rPr>
                      <w:rFonts w:ascii="Calibri" w:eastAsia="Times New Roman" w:hAnsi="Calibri" w:cs="Calibri"/>
                      <w:color w:val="000000"/>
                      <w:kern w:val="0"/>
                      <w:lang w:eastAsia="en-GB"/>
                      <w14:ligatures w14:val="none"/>
                    </w:rPr>
                    <w:t>albipes</w:t>
                  </w:r>
                  <w:proofErr w:type="spellEnd"/>
                </w:p>
              </w:tc>
              <w:tc>
                <w:tcPr>
                  <w:tcW w:w="1267" w:type="dxa"/>
                  <w:noWrap/>
                  <w:hideMark/>
                </w:tcPr>
                <w:p w14:paraId="3CCEF92F"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4</w:t>
                  </w:r>
                </w:p>
              </w:tc>
            </w:tr>
            <w:tr w:rsidR="004866BC" w:rsidRPr="004866BC" w14:paraId="00E29C83" w14:textId="77777777" w:rsidTr="004E7B81">
              <w:trPr>
                <w:trHeight w:val="300"/>
              </w:trPr>
              <w:tc>
                <w:tcPr>
                  <w:tcW w:w="3425" w:type="dxa"/>
                  <w:noWrap/>
                  <w:hideMark/>
                </w:tcPr>
                <w:p w14:paraId="35E656B8" w14:textId="7E5F4013"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Megachile</w:t>
                  </w:r>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willughbiella</w:t>
                  </w:r>
                  <w:proofErr w:type="spellEnd"/>
                </w:p>
              </w:tc>
              <w:tc>
                <w:tcPr>
                  <w:tcW w:w="1267" w:type="dxa"/>
                  <w:noWrap/>
                  <w:hideMark/>
                </w:tcPr>
                <w:p w14:paraId="6099A1D7"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4</w:t>
                  </w:r>
                </w:p>
              </w:tc>
            </w:tr>
            <w:tr w:rsidR="004866BC" w:rsidRPr="004866BC" w14:paraId="58B1D687" w14:textId="77777777" w:rsidTr="004E7B81">
              <w:trPr>
                <w:trHeight w:val="300"/>
              </w:trPr>
              <w:tc>
                <w:tcPr>
                  <w:tcW w:w="3425" w:type="dxa"/>
                  <w:noWrap/>
                  <w:hideMark/>
                </w:tcPr>
                <w:p w14:paraId="109AF42E" w14:textId="12FB4A9D"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Pieris</w:t>
                  </w:r>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rapae</w:t>
                  </w:r>
                  <w:proofErr w:type="spellEnd"/>
                </w:p>
              </w:tc>
              <w:tc>
                <w:tcPr>
                  <w:tcW w:w="1267" w:type="dxa"/>
                  <w:noWrap/>
                  <w:hideMark/>
                </w:tcPr>
                <w:p w14:paraId="23965118"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4</w:t>
                  </w:r>
                </w:p>
              </w:tc>
            </w:tr>
            <w:tr w:rsidR="004866BC" w:rsidRPr="004866BC" w14:paraId="31C100E5" w14:textId="77777777" w:rsidTr="004E7B81">
              <w:trPr>
                <w:trHeight w:val="300"/>
              </w:trPr>
              <w:tc>
                <w:tcPr>
                  <w:tcW w:w="3425" w:type="dxa"/>
                  <w:noWrap/>
                  <w:hideMark/>
                </w:tcPr>
                <w:p w14:paraId="397FE235" w14:textId="7BB1F54D"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Episyrphus</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balteatus</w:t>
                  </w:r>
                  <w:proofErr w:type="spellEnd"/>
                </w:p>
              </w:tc>
              <w:tc>
                <w:tcPr>
                  <w:tcW w:w="1267" w:type="dxa"/>
                  <w:noWrap/>
                  <w:hideMark/>
                </w:tcPr>
                <w:p w14:paraId="7A15CF5C"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3</w:t>
                  </w:r>
                </w:p>
              </w:tc>
            </w:tr>
            <w:tr w:rsidR="004866BC" w:rsidRPr="004866BC" w14:paraId="082D0649" w14:textId="77777777" w:rsidTr="004E7B81">
              <w:trPr>
                <w:trHeight w:val="300"/>
              </w:trPr>
              <w:tc>
                <w:tcPr>
                  <w:tcW w:w="3425" w:type="dxa"/>
                  <w:noWrap/>
                  <w:hideMark/>
                </w:tcPr>
                <w:p w14:paraId="544C306D" w14:textId="60578DF2"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Lasioglossum</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morio</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agg</w:t>
                  </w:r>
                  <w:proofErr w:type="spellEnd"/>
                  <w:r w:rsidRPr="004866BC">
                    <w:rPr>
                      <w:rFonts w:ascii="Calibri" w:eastAsia="Times New Roman" w:hAnsi="Calibri" w:cs="Calibri"/>
                      <w:color w:val="000000"/>
                      <w:kern w:val="0"/>
                      <w:lang w:eastAsia="en-GB"/>
                      <w14:ligatures w14:val="none"/>
                    </w:rPr>
                    <w:t>.</w:t>
                  </w:r>
                </w:p>
              </w:tc>
              <w:tc>
                <w:tcPr>
                  <w:tcW w:w="1267" w:type="dxa"/>
                  <w:noWrap/>
                  <w:hideMark/>
                </w:tcPr>
                <w:p w14:paraId="09EA9A45"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3</w:t>
                  </w:r>
                </w:p>
              </w:tc>
            </w:tr>
            <w:tr w:rsidR="004866BC" w:rsidRPr="004866BC" w14:paraId="7BAC7CAC" w14:textId="77777777" w:rsidTr="004E7B81">
              <w:trPr>
                <w:trHeight w:val="300"/>
              </w:trPr>
              <w:tc>
                <w:tcPr>
                  <w:tcW w:w="3425" w:type="dxa"/>
                  <w:noWrap/>
                  <w:hideMark/>
                </w:tcPr>
                <w:p w14:paraId="4256E15B" w14:textId="45F4446F"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Megachile</w:t>
                  </w:r>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centuncularis</w:t>
                  </w:r>
                  <w:proofErr w:type="spellEnd"/>
                </w:p>
              </w:tc>
              <w:tc>
                <w:tcPr>
                  <w:tcW w:w="1267" w:type="dxa"/>
                  <w:noWrap/>
                  <w:hideMark/>
                </w:tcPr>
                <w:p w14:paraId="1A103ACD"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3</w:t>
                  </w:r>
                </w:p>
              </w:tc>
            </w:tr>
            <w:tr w:rsidR="004866BC" w:rsidRPr="004866BC" w14:paraId="7E2C15C4" w14:textId="77777777" w:rsidTr="004E7B81">
              <w:trPr>
                <w:trHeight w:val="300"/>
              </w:trPr>
              <w:tc>
                <w:tcPr>
                  <w:tcW w:w="3425" w:type="dxa"/>
                  <w:noWrap/>
                  <w:hideMark/>
                </w:tcPr>
                <w:p w14:paraId="2337C726" w14:textId="543FCC27"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Myathropa</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florea</w:t>
                  </w:r>
                  <w:proofErr w:type="spellEnd"/>
                </w:p>
              </w:tc>
              <w:tc>
                <w:tcPr>
                  <w:tcW w:w="1267" w:type="dxa"/>
                  <w:noWrap/>
                  <w:hideMark/>
                </w:tcPr>
                <w:p w14:paraId="2DDFCF9A"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3</w:t>
                  </w:r>
                </w:p>
              </w:tc>
            </w:tr>
            <w:tr w:rsidR="004866BC" w:rsidRPr="004866BC" w14:paraId="5382B9AA" w14:textId="77777777" w:rsidTr="004E7B81">
              <w:trPr>
                <w:trHeight w:val="300"/>
              </w:trPr>
              <w:tc>
                <w:tcPr>
                  <w:tcW w:w="3425" w:type="dxa"/>
                  <w:noWrap/>
                  <w:hideMark/>
                </w:tcPr>
                <w:p w14:paraId="7C4C03B3" w14:textId="2CF0DDA3"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Anthidium</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manicatum</w:t>
                  </w:r>
                  <w:proofErr w:type="spellEnd"/>
                </w:p>
              </w:tc>
              <w:tc>
                <w:tcPr>
                  <w:tcW w:w="1267" w:type="dxa"/>
                  <w:noWrap/>
                  <w:hideMark/>
                </w:tcPr>
                <w:p w14:paraId="0B36E1D7"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w:t>
                  </w:r>
                </w:p>
              </w:tc>
            </w:tr>
            <w:tr w:rsidR="004866BC" w:rsidRPr="004866BC" w14:paraId="6A355CBD" w14:textId="77777777" w:rsidTr="004E7B81">
              <w:trPr>
                <w:trHeight w:val="300"/>
              </w:trPr>
              <w:tc>
                <w:tcPr>
                  <w:tcW w:w="3425" w:type="dxa"/>
                  <w:noWrap/>
                  <w:hideMark/>
                </w:tcPr>
                <w:p w14:paraId="59199050" w14:textId="7FE2F553"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Bombus</w:t>
                  </w:r>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pratorum</w:t>
                  </w:r>
                  <w:proofErr w:type="spellEnd"/>
                </w:p>
              </w:tc>
              <w:tc>
                <w:tcPr>
                  <w:tcW w:w="1267" w:type="dxa"/>
                  <w:noWrap/>
                  <w:hideMark/>
                </w:tcPr>
                <w:p w14:paraId="44C239EF"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w:t>
                  </w:r>
                </w:p>
              </w:tc>
            </w:tr>
            <w:tr w:rsidR="004866BC" w:rsidRPr="004866BC" w14:paraId="6C72B203" w14:textId="77777777" w:rsidTr="004E7B81">
              <w:trPr>
                <w:trHeight w:val="300"/>
              </w:trPr>
              <w:tc>
                <w:tcPr>
                  <w:tcW w:w="3425" w:type="dxa"/>
                  <w:noWrap/>
                  <w:hideMark/>
                </w:tcPr>
                <w:p w14:paraId="1C33B37A" w14:textId="7A092476"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Criorhina</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ranunculi</w:t>
                  </w:r>
                </w:p>
              </w:tc>
              <w:tc>
                <w:tcPr>
                  <w:tcW w:w="1267" w:type="dxa"/>
                  <w:noWrap/>
                  <w:hideMark/>
                </w:tcPr>
                <w:p w14:paraId="0679099E"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w:t>
                  </w:r>
                </w:p>
              </w:tc>
            </w:tr>
            <w:tr w:rsidR="004866BC" w:rsidRPr="004866BC" w14:paraId="53EC39D3" w14:textId="77777777" w:rsidTr="004E7B81">
              <w:trPr>
                <w:trHeight w:val="300"/>
              </w:trPr>
              <w:tc>
                <w:tcPr>
                  <w:tcW w:w="3425" w:type="dxa"/>
                  <w:noWrap/>
                  <w:hideMark/>
                </w:tcPr>
                <w:p w14:paraId="0723FF1A" w14:textId="6FB3FDED"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Lasioglossum</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morio</w:t>
                  </w:r>
                  <w:proofErr w:type="spellEnd"/>
                </w:p>
              </w:tc>
              <w:tc>
                <w:tcPr>
                  <w:tcW w:w="1267" w:type="dxa"/>
                  <w:noWrap/>
                  <w:hideMark/>
                </w:tcPr>
                <w:p w14:paraId="0AFE2C0A"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w:t>
                  </w:r>
                </w:p>
              </w:tc>
            </w:tr>
            <w:tr w:rsidR="004866BC" w:rsidRPr="004866BC" w14:paraId="7A4CD424" w14:textId="77777777" w:rsidTr="004E7B81">
              <w:trPr>
                <w:trHeight w:val="300"/>
              </w:trPr>
              <w:tc>
                <w:tcPr>
                  <w:tcW w:w="3425" w:type="dxa"/>
                  <w:noWrap/>
                  <w:hideMark/>
                </w:tcPr>
                <w:p w14:paraId="2873245A" w14:textId="041286B3"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Osmia</w:t>
                  </w:r>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caerulescens</w:t>
                  </w:r>
                </w:p>
              </w:tc>
              <w:tc>
                <w:tcPr>
                  <w:tcW w:w="1267" w:type="dxa"/>
                  <w:noWrap/>
                  <w:hideMark/>
                </w:tcPr>
                <w:p w14:paraId="64465C39"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w:t>
                  </w:r>
                </w:p>
              </w:tc>
            </w:tr>
            <w:tr w:rsidR="004866BC" w:rsidRPr="004866BC" w14:paraId="4E4DB824" w14:textId="77777777" w:rsidTr="004E7B81">
              <w:trPr>
                <w:trHeight w:val="300"/>
              </w:trPr>
              <w:tc>
                <w:tcPr>
                  <w:tcW w:w="3425" w:type="dxa"/>
                  <w:noWrap/>
                  <w:hideMark/>
                </w:tcPr>
                <w:p w14:paraId="70735652" w14:textId="2D5247A3"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Pyrausta</w:t>
                  </w:r>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aurata</w:t>
                  </w:r>
                </w:p>
              </w:tc>
              <w:tc>
                <w:tcPr>
                  <w:tcW w:w="1267" w:type="dxa"/>
                  <w:noWrap/>
                  <w:hideMark/>
                </w:tcPr>
                <w:p w14:paraId="13C3818D"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2</w:t>
                  </w:r>
                </w:p>
              </w:tc>
            </w:tr>
            <w:tr w:rsidR="004866BC" w:rsidRPr="004866BC" w14:paraId="06B17D8A" w14:textId="77777777" w:rsidTr="004E7B81">
              <w:trPr>
                <w:trHeight w:val="300"/>
              </w:trPr>
              <w:tc>
                <w:tcPr>
                  <w:tcW w:w="3425" w:type="dxa"/>
                  <w:noWrap/>
                  <w:hideMark/>
                </w:tcPr>
                <w:p w14:paraId="169E2694" w14:textId="77777777"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Beetle</w:t>
                  </w:r>
                </w:p>
              </w:tc>
              <w:tc>
                <w:tcPr>
                  <w:tcW w:w="1267" w:type="dxa"/>
                  <w:noWrap/>
                  <w:hideMark/>
                </w:tcPr>
                <w:p w14:paraId="4C3ACC03"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40C26002" w14:textId="77777777" w:rsidTr="004E7B81">
              <w:trPr>
                <w:trHeight w:val="300"/>
              </w:trPr>
              <w:tc>
                <w:tcPr>
                  <w:tcW w:w="3425" w:type="dxa"/>
                  <w:noWrap/>
                  <w:hideMark/>
                </w:tcPr>
                <w:p w14:paraId="6229C091" w14:textId="48518C7F"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Eristalis</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tenax</w:t>
                  </w:r>
                </w:p>
              </w:tc>
              <w:tc>
                <w:tcPr>
                  <w:tcW w:w="1267" w:type="dxa"/>
                  <w:noWrap/>
                  <w:hideMark/>
                </w:tcPr>
                <w:p w14:paraId="76CD65AC"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499E7BDB" w14:textId="77777777" w:rsidTr="004E7B81">
              <w:trPr>
                <w:trHeight w:val="300"/>
              </w:trPr>
              <w:tc>
                <w:tcPr>
                  <w:tcW w:w="3425" w:type="dxa"/>
                  <w:noWrap/>
                  <w:hideMark/>
                </w:tcPr>
                <w:p w14:paraId="7BEA158C" w14:textId="23367E7C"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Eupeodes</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corollae</w:t>
                  </w:r>
                  <w:proofErr w:type="spellEnd"/>
                </w:p>
              </w:tc>
              <w:tc>
                <w:tcPr>
                  <w:tcW w:w="1267" w:type="dxa"/>
                  <w:noWrap/>
                  <w:hideMark/>
                </w:tcPr>
                <w:p w14:paraId="5E49A07B"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4948CA88" w14:textId="77777777" w:rsidTr="004E7B81">
              <w:trPr>
                <w:trHeight w:val="300"/>
              </w:trPr>
              <w:tc>
                <w:tcPr>
                  <w:tcW w:w="3425" w:type="dxa"/>
                  <w:noWrap/>
                  <w:hideMark/>
                </w:tcPr>
                <w:p w14:paraId="60024CFC" w14:textId="7E222F28"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Heringia</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spp.</w:t>
                  </w:r>
                </w:p>
              </w:tc>
              <w:tc>
                <w:tcPr>
                  <w:tcW w:w="1267" w:type="dxa"/>
                  <w:noWrap/>
                  <w:hideMark/>
                </w:tcPr>
                <w:p w14:paraId="535043E0"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31BFC52F" w14:textId="77777777" w:rsidTr="004E7B81">
              <w:trPr>
                <w:trHeight w:val="300"/>
              </w:trPr>
              <w:tc>
                <w:tcPr>
                  <w:tcW w:w="3425" w:type="dxa"/>
                  <w:noWrap/>
                  <w:hideMark/>
                </w:tcPr>
                <w:p w14:paraId="088E9B4D" w14:textId="197B28FA"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Lasioglossum</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spp.</w:t>
                  </w:r>
                </w:p>
              </w:tc>
              <w:tc>
                <w:tcPr>
                  <w:tcW w:w="1267" w:type="dxa"/>
                  <w:noWrap/>
                  <w:hideMark/>
                </w:tcPr>
                <w:p w14:paraId="61E88EEB"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0A4D00C4" w14:textId="77777777" w:rsidTr="004E7B81">
              <w:trPr>
                <w:trHeight w:val="300"/>
              </w:trPr>
              <w:tc>
                <w:tcPr>
                  <w:tcW w:w="3425" w:type="dxa"/>
                  <w:noWrap/>
                  <w:hideMark/>
                </w:tcPr>
                <w:p w14:paraId="24FC6090" w14:textId="375FECE9"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Platycheirus</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nielseni</w:t>
                  </w:r>
                  <w:proofErr w:type="spellEnd"/>
                </w:p>
              </w:tc>
              <w:tc>
                <w:tcPr>
                  <w:tcW w:w="1267" w:type="dxa"/>
                  <w:noWrap/>
                  <w:hideMark/>
                </w:tcPr>
                <w:p w14:paraId="0111288B"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7899B67C" w14:textId="77777777" w:rsidTr="004E7B81">
              <w:trPr>
                <w:trHeight w:val="300"/>
              </w:trPr>
              <w:tc>
                <w:tcPr>
                  <w:tcW w:w="3425" w:type="dxa"/>
                  <w:noWrap/>
                  <w:hideMark/>
                </w:tcPr>
                <w:p w14:paraId="47230F62" w14:textId="6F8FF42D" w:rsidR="004866BC" w:rsidRPr="004866BC" w:rsidRDefault="004866BC" w:rsidP="004432DE">
                  <w:pP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Polygonia</w:t>
                  </w:r>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c-album</w:t>
                  </w:r>
                </w:p>
              </w:tc>
              <w:tc>
                <w:tcPr>
                  <w:tcW w:w="1267" w:type="dxa"/>
                  <w:noWrap/>
                  <w:hideMark/>
                </w:tcPr>
                <w:p w14:paraId="27120014"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2453D374" w14:textId="77777777" w:rsidTr="004E7B81">
              <w:trPr>
                <w:trHeight w:val="300"/>
              </w:trPr>
              <w:tc>
                <w:tcPr>
                  <w:tcW w:w="3425" w:type="dxa"/>
                  <w:noWrap/>
                  <w:hideMark/>
                </w:tcPr>
                <w:p w14:paraId="3BFAAE3B" w14:textId="47E96CC9"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Sphaerophoria</w:t>
                  </w:r>
                  <w:proofErr w:type="spellEnd"/>
                  <w:r w:rsidR="004432DE">
                    <w:rPr>
                      <w:rFonts w:ascii="Calibri" w:eastAsia="Times New Roman" w:hAnsi="Calibri" w:cs="Calibri"/>
                      <w:color w:val="000000"/>
                      <w:kern w:val="0"/>
                      <w:lang w:eastAsia="en-GB"/>
                      <w14:ligatures w14:val="none"/>
                    </w:rPr>
                    <w:t xml:space="preserve"> </w:t>
                  </w:r>
                  <w:r w:rsidRPr="004866BC">
                    <w:rPr>
                      <w:rFonts w:ascii="Calibri" w:eastAsia="Times New Roman" w:hAnsi="Calibri" w:cs="Calibri"/>
                      <w:color w:val="000000"/>
                      <w:kern w:val="0"/>
                      <w:lang w:eastAsia="en-GB"/>
                      <w14:ligatures w14:val="none"/>
                    </w:rPr>
                    <w:t>scripta</w:t>
                  </w:r>
                </w:p>
              </w:tc>
              <w:tc>
                <w:tcPr>
                  <w:tcW w:w="1267" w:type="dxa"/>
                  <w:noWrap/>
                  <w:hideMark/>
                </w:tcPr>
                <w:p w14:paraId="1AFAD897"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22D36486" w14:textId="77777777" w:rsidTr="004E7B81">
              <w:trPr>
                <w:trHeight w:val="300"/>
              </w:trPr>
              <w:tc>
                <w:tcPr>
                  <w:tcW w:w="3425" w:type="dxa"/>
                  <w:noWrap/>
                  <w:hideMark/>
                </w:tcPr>
                <w:p w14:paraId="3EE3BE44" w14:textId="3748B3D4"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Volucella</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inanis</w:t>
                  </w:r>
                  <w:proofErr w:type="spellEnd"/>
                </w:p>
              </w:tc>
              <w:tc>
                <w:tcPr>
                  <w:tcW w:w="1267" w:type="dxa"/>
                  <w:noWrap/>
                  <w:hideMark/>
                </w:tcPr>
                <w:p w14:paraId="4207083A"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r w:rsidR="004866BC" w:rsidRPr="004866BC" w14:paraId="5EE35B38" w14:textId="77777777" w:rsidTr="004E7B81">
              <w:trPr>
                <w:trHeight w:val="300"/>
              </w:trPr>
              <w:tc>
                <w:tcPr>
                  <w:tcW w:w="3425" w:type="dxa"/>
                  <w:noWrap/>
                  <w:hideMark/>
                </w:tcPr>
                <w:p w14:paraId="22C43F26" w14:textId="3B299332" w:rsidR="004866BC" w:rsidRPr="004866BC" w:rsidRDefault="004866BC" w:rsidP="004432DE">
                  <w:pPr>
                    <w:rPr>
                      <w:rFonts w:ascii="Calibri" w:eastAsia="Times New Roman" w:hAnsi="Calibri" w:cs="Calibri"/>
                      <w:color w:val="000000"/>
                      <w:kern w:val="0"/>
                      <w:lang w:eastAsia="en-GB"/>
                      <w14:ligatures w14:val="none"/>
                    </w:rPr>
                  </w:pPr>
                  <w:proofErr w:type="spellStart"/>
                  <w:r w:rsidRPr="004866BC">
                    <w:rPr>
                      <w:rFonts w:ascii="Calibri" w:eastAsia="Times New Roman" w:hAnsi="Calibri" w:cs="Calibri"/>
                      <w:color w:val="000000"/>
                      <w:kern w:val="0"/>
                      <w:lang w:eastAsia="en-GB"/>
                      <w14:ligatures w14:val="none"/>
                    </w:rPr>
                    <w:t>Xanthogramma</w:t>
                  </w:r>
                  <w:proofErr w:type="spellEnd"/>
                  <w:r w:rsidR="004432DE">
                    <w:rPr>
                      <w:rFonts w:ascii="Calibri" w:eastAsia="Times New Roman" w:hAnsi="Calibri" w:cs="Calibri"/>
                      <w:color w:val="000000"/>
                      <w:kern w:val="0"/>
                      <w:lang w:eastAsia="en-GB"/>
                      <w14:ligatures w14:val="none"/>
                    </w:rPr>
                    <w:t xml:space="preserve"> </w:t>
                  </w:r>
                  <w:proofErr w:type="spellStart"/>
                  <w:r w:rsidRPr="004866BC">
                    <w:rPr>
                      <w:rFonts w:ascii="Calibri" w:eastAsia="Times New Roman" w:hAnsi="Calibri" w:cs="Calibri"/>
                      <w:color w:val="000000"/>
                      <w:kern w:val="0"/>
                      <w:lang w:eastAsia="en-GB"/>
                      <w14:ligatures w14:val="none"/>
                    </w:rPr>
                    <w:t>pedissequum</w:t>
                  </w:r>
                  <w:proofErr w:type="spellEnd"/>
                </w:p>
              </w:tc>
              <w:tc>
                <w:tcPr>
                  <w:tcW w:w="1267" w:type="dxa"/>
                  <w:noWrap/>
                  <w:hideMark/>
                </w:tcPr>
                <w:p w14:paraId="5DB75FCE" w14:textId="77777777" w:rsidR="004866BC" w:rsidRPr="004866BC" w:rsidRDefault="004866BC" w:rsidP="004E7B81">
                  <w:pPr>
                    <w:jc w:val="center"/>
                    <w:rPr>
                      <w:rFonts w:ascii="Calibri" w:eastAsia="Times New Roman" w:hAnsi="Calibri" w:cs="Calibri"/>
                      <w:color w:val="000000"/>
                      <w:kern w:val="0"/>
                      <w:lang w:eastAsia="en-GB"/>
                      <w14:ligatures w14:val="none"/>
                    </w:rPr>
                  </w:pPr>
                  <w:r w:rsidRPr="004866BC">
                    <w:rPr>
                      <w:rFonts w:ascii="Calibri" w:eastAsia="Times New Roman" w:hAnsi="Calibri" w:cs="Calibri"/>
                      <w:color w:val="000000"/>
                      <w:kern w:val="0"/>
                      <w:lang w:eastAsia="en-GB"/>
                      <w14:ligatures w14:val="none"/>
                    </w:rPr>
                    <w:t>1</w:t>
                  </w:r>
                </w:p>
              </w:tc>
            </w:tr>
          </w:tbl>
          <w:p w14:paraId="10195C9B" w14:textId="1EFA710D" w:rsidR="00F07678" w:rsidRDefault="00F07678" w:rsidP="00F520DC">
            <w:pPr>
              <w:rPr>
                <w:rFonts w:ascii="Arial" w:hAnsi="Arial" w:cs="Arial"/>
                <w:b/>
                <w:bCs/>
              </w:rPr>
            </w:pPr>
          </w:p>
        </w:tc>
        <w:tc>
          <w:tcPr>
            <w:tcW w:w="5228" w:type="dxa"/>
          </w:tcPr>
          <w:p w14:paraId="0324EE1A" w14:textId="77777777" w:rsidR="00D869BB" w:rsidRDefault="00D869BB" w:rsidP="00D869BB">
            <w:pPr>
              <w:rPr>
                <w:rFonts w:ascii="Arial" w:hAnsi="Arial" w:cs="Arial"/>
                <w:b/>
                <w:bCs/>
              </w:rPr>
            </w:pPr>
            <w:r>
              <w:rPr>
                <w:rFonts w:ascii="Arial" w:hAnsi="Arial" w:cs="Arial"/>
                <w:b/>
                <w:bCs/>
              </w:rPr>
              <w:t>List of p</w:t>
            </w:r>
            <w:r w:rsidRPr="004E64F6">
              <w:rPr>
                <w:rFonts w:ascii="Arial" w:hAnsi="Arial" w:cs="Arial"/>
                <w:b/>
                <w:bCs/>
              </w:rPr>
              <w:t xml:space="preserve">lant genera </w:t>
            </w:r>
            <w:r>
              <w:rPr>
                <w:rFonts w:ascii="Arial" w:hAnsi="Arial" w:cs="Arial"/>
                <w:b/>
                <w:bCs/>
              </w:rPr>
              <w:t>recorded in 2024 and number of</w:t>
            </w:r>
            <w:r w:rsidRPr="004E64F6">
              <w:rPr>
                <w:rFonts w:ascii="Arial" w:hAnsi="Arial" w:cs="Arial"/>
                <w:b/>
                <w:bCs/>
              </w:rPr>
              <w:t xml:space="preserve"> </w:t>
            </w:r>
            <w:r w:rsidRPr="004B6602">
              <w:rPr>
                <w:rFonts w:ascii="Arial" w:hAnsi="Arial" w:cs="Arial"/>
                <w:b/>
                <w:bCs/>
              </w:rPr>
              <w:t>flower-visiting</w:t>
            </w:r>
            <w:r w:rsidRPr="004E64F6">
              <w:rPr>
                <w:rFonts w:ascii="Arial" w:hAnsi="Arial" w:cs="Arial"/>
                <w:b/>
                <w:bCs/>
              </w:rPr>
              <w:t xml:space="preserve"> </w:t>
            </w:r>
            <w:r>
              <w:rPr>
                <w:rFonts w:ascii="Arial" w:hAnsi="Arial" w:cs="Arial"/>
                <w:b/>
                <w:bCs/>
              </w:rPr>
              <w:t xml:space="preserve">insect </w:t>
            </w:r>
            <w:r w:rsidRPr="004E64F6">
              <w:rPr>
                <w:rFonts w:ascii="Arial" w:hAnsi="Arial" w:cs="Arial"/>
                <w:b/>
                <w:bCs/>
              </w:rPr>
              <w:t>visits</w:t>
            </w:r>
            <w:r>
              <w:rPr>
                <w:rFonts w:ascii="Arial" w:hAnsi="Arial" w:cs="Arial"/>
                <w:b/>
                <w:bCs/>
              </w:rPr>
              <w:t>:</w:t>
            </w:r>
          </w:p>
          <w:p w14:paraId="63B62A63" w14:textId="496A1280" w:rsidR="00F07678" w:rsidRDefault="00F07678" w:rsidP="00F520DC">
            <w:pPr>
              <w:rPr>
                <w:rFonts w:ascii="Arial" w:hAnsi="Arial" w:cs="Arial"/>
                <w:b/>
                <w:bCs/>
              </w:rPr>
            </w:pPr>
          </w:p>
          <w:tbl>
            <w:tblPr>
              <w:tblStyle w:val="TableGrid"/>
              <w:tblW w:w="2870" w:type="dxa"/>
              <w:tblLook w:val="04A0" w:firstRow="1" w:lastRow="0" w:firstColumn="1" w:lastColumn="0" w:noHBand="0" w:noVBand="1"/>
            </w:tblPr>
            <w:tblGrid>
              <w:gridCol w:w="1594"/>
              <w:gridCol w:w="1276"/>
            </w:tblGrid>
            <w:tr w:rsidR="00F43613" w:rsidRPr="00F43613" w14:paraId="34E82A34" w14:textId="77777777" w:rsidTr="004E7B81">
              <w:trPr>
                <w:trHeight w:val="300"/>
              </w:trPr>
              <w:tc>
                <w:tcPr>
                  <w:tcW w:w="1594" w:type="dxa"/>
                  <w:noWrap/>
                  <w:hideMark/>
                </w:tcPr>
                <w:p w14:paraId="3A014C07" w14:textId="77777777" w:rsidR="00F43613" w:rsidRPr="00F43613" w:rsidRDefault="00F43613" w:rsidP="00F43613">
                  <w:pPr>
                    <w:rPr>
                      <w:rFonts w:ascii="Calibri" w:eastAsia="Times New Roman" w:hAnsi="Calibri" w:cs="Calibri"/>
                      <w:b/>
                      <w:bCs/>
                      <w:color w:val="000000"/>
                      <w:kern w:val="0"/>
                      <w:lang w:eastAsia="en-GB"/>
                      <w14:ligatures w14:val="none"/>
                    </w:rPr>
                  </w:pPr>
                  <w:r w:rsidRPr="00F43613">
                    <w:rPr>
                      <w:rFonts w:ascii="Calibri" w:eastAsia="Times New Roman" w:hAnsi="Calibri" w:cs="Calibri"/>
                      <w:b/>
                      <w:bCs/>
                      <w:color w:val="000000"/>
                      <w:kern w:val="0"/>
                      <w:lang w:eastAsia="en-GB"/>
                      <w14:ligatures w14:val="none"/>
                    </w:rPr>
                    <w:t>Plant genera</w:t>
                  </w:r>
                </w:p>
              </w:tc>
              <w:tc>
                <w:tcPr>
                  <w:tcW w:w="1276" w:type="dxa"/>
                  <w:noWrap/>
                  <w:hideMark/>
                </w:tcPr>
                <w:p w14:paraId="5ECE8C45" w14:textId="77777777" w:rsidR="00F43613" w:rsidRPr="00F43613" w:rsidRDefault="00F43613" w:rsidP="00F43613">
                  <w:pPr>
                    <w:jc w:val="center"/>
                    <w:rPr>
                      <w:rFonts w:ascii="Calibri" w:eastAsia="Times New Roman" w:hAnsi="Calibri" w:cs="Calibri"/>
                      <w:b/>
                      <w:bCs/>
                      <w:color w:val="000000"/>
                      <w:kern w:val="0"/>
                      <w:lang w:eastAsia="en-GB"/>
                      <w14:ligatures w14:val="none"/>
                    </w:rPr>
                  </w:pPr>
                  <w:r w:rsidRPr="00F43613">
                    <w:rPr>
                      <w:rFonts w:ascii="Calibri" w:eastAsia="Times New Roman" w:hAnsi="Calibri" w:cs="Calibri"/>
                      <w:b/>
                      <w:bCs/>
                      <w:color w:val="000000"/>
                      <w:kern w:val="0"/>
                      <w:lang w:eastAsia="en-GB"/>
                      <w14:ligatures w14:val="none"/>
                    </w:rPr>
                    <w:t>Visits</w:t>
                  </w:r>
                </w:p>
              </w:tc>
            </w:tr>
            <w:tr w:rsidR="00763B77" w:rsidRPr="00763B77" w14:paraId="3558D8E8" w14:textId="77777777" w:rsidTr="004E7B81">
              <w:trPr>
                <w:trHeight w:val="300"/>
              </w:trPr>
              <w:tc>
                <w:tcPr>
                  <w:tcW w:w="1594" w:type="dxa"/>
                  <w:noWrap/>
                  <w:hideMark/>
                </w:tcPr>
                <w:p w14:paraId="551A2811"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Aster</w:t>
                  </w:r>
                </w:p>
              </w:tc>
              <w:tc>
                <w:tcPr>
                  <w:tcW w:w="1276" w:type="dxa"/>
                  <w:noWrap/>
                  <w:hideMark/>
                </w:tcPr>
                <w:p w14:paraId="67800551"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28</w:t>
                  </w:r>
                </w:p>
              </w:tc>
            </w:tr>
            <w:tr w:rsidR="00763B77" w:rsidRPr="00763B77" w14:paraId="486EDFB9" w14:textId="77777777" w:rsidTr="004E7B81">
              <w:trPr>
                <w:trHeight w:val="300"/>
              </w:trPr>
              <w:tc>
                <w:tcPr>
                  <w:tcW w:w="1594" w:type="dxa"/>
                  <w:noWrap/>
                  <w:hideMark/>
                </w:tcPr>
                <w:p w14:paraId="2C860603"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Salvia</w:t>
                  </w:r>
                </w:p>
              </w:tc>
              <w:tc>
                <w:tcPr>
                  <w:tcW w:w="1276" w:type="dxa"/>
                  <w:noWrap/>
                  <w:hideMark/>
                </w:tcPr>
                <w:p w14:paraId="2CA170BD"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24</w:t>
                  </w:r>
                </w:p>
              </w:tc>
            </w:tr>
            <w:tr w:rsidR="00763B77" w:rsidRPr="00763B77" w14:paraId="27ED02D2" w14:textId="77777777" w:rsidTr="004E7B81">
              <w:trPr>
                <w:trHeight w:val="300"/>
              </w:trPr>
              <w:tc>
                <w:tcPr>
                  <w:tcW w:w="1594" w:type="dxa"/>
                  <w:noWrap/>
                  <w:hideMark/>
                </w:tcPr>
                <w:p w14:paraId="6089869C"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Geranium</w:t>
                  </w:r>
                </w:p>
              </w:tc>
              <w:tc>
                <w:tcPr>
                  <w:tcW w:w="1276" w:type="dxa"/>
                  <w:noWrap/>
                  <w:hideMark/>
                </w:tcPr>
                <w:p w14:paraId="16FDF6AD"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23</w:t>
                  </w:r>
                </w:p>
              </w:tc>
            </w:tr>
            <w:tr w:rsidR="00763B77" w:rsidRPr="00763B77" w14:paraId="0CCAD764" w14:textId="77777777" w:rsidTr="004E7B81">
              <w:trPr>
                <w:trHeight w:val="300"/>
              </w:trPr>
              <w:tc>
                <w:tcPr>
                  <w:tcW w:w="1594" w:type="dxa"/>
                  <w:noWrap/>
                  <w:hideMark/>
                </w:tcPr>
                <w:p w14:paraId="4A920010"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Nepeta</w:t>
                  </w:r>
                </w:p>
              </w:tc>
              <w:tc>
                <w:tcPr>
                  <w:tcW w:w="1276" w:type="dxa"/>
                  <w:noWrap/>
                  <w:hideMark/>
                </w:tcPr>
                <w:p w14:paraId="5E19547B"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17</w:t>
                  </w:r>
                </w:p>
              </w:tc>
            </w:tr>
            <w:tr w:rsidR="00763B77" w:rsidRPr="00763B77" w14:paraId="3E97579E" w14:textId="77777777" w:rsidTr="004E7B81">
              <w:trPr>
                <w:trHeight w:val="300"/>
              </w:trPr>
              <w:tc>
                <w:tcPr>
                  <w:tcW w:w="1594" w:type="dxa"/>
                  <w:noWrap/>
                  <w:hideMark/>
                </w:tcPr>
                <w:p w14:paraId="5CB5CF99"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Lysimachia</w:t>
                  </w:r>
                  <w:proofErr w:type="spellEnd"/>
                </w:p>
              </w:tc>
              <w:tc>
                <w:tcPr>
                  <w:tcW w:w="1276" w:type="dxa"/>
                  <w:noWrap/>
                  <w:hideMark/>
                </w:tcPr>
                <w:p w14:paraId="45EA0A3B"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15</w:t>
                  </w:r>
                </w:p>
              </w:tc>
            </w:tr>
            <w:tr w:rsidR="00763B77" w:rsidRPr="00763B77" w14:paraId="722CB7BA" w14:textId="77777777" w:rsidTr="004E7B81">
              <w:trPr>
                <w:trHeight w:val="300"/>
              </w:trPr>
              <w:tc>
                <w:tcPr>
                  <w:tcW w:w="1594" w:type="dxa"/>
                  <w:noWrap/>
                  <w:hideMark/>
                </w:tcPr>
                <w:p w14:paraId="4F092E9A"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Erigeron</w:t>
                  </w:r>
                </w:p>
              </w:tc>
              <w:tc>
                <w:tcPr>
                  <w:tcW w:w="1276" w:type="dxa"/>
                  <w:noWrap/>
                  <w:hideMark/>
                </w:tcPr>
                <w:p w14:paraId="2E4D9A7F"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15</w:t>
                  </w:r>
                </w:p>
              </w:tc>
            </w:tr>
            <w:tr w:rsidR="00763B77" w:rsidRPr="00763B77" w14:paraId="2A5772EA" w14:textId="77777777" w:rsidTr="004E7B81">
              <w:trPr>
                <w:trHeight w:val="300"/>
              </w:trPr>
              <w:tc>
                <w:tcPr>
                  <w:tcW w:w="1594" w:type="dxa"/>
                  <w:noWrap/>
                  <w:hideMark/>
                </w:tcPr>
                <w:p w14:paraId="38914040"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Campanula</w:t>
                  </w:r>
                </w:p>
              </w:tc>
              <w:tc>
                <w:tcPr>
                  <w:tcW w:w="1276" w:type="dxa"/>
                  <w:noWrap/>
                  <w:hideMark/>
                </w:tcPr>
                <w:p w14:paraId="375A9D75"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15</w:t>
                  </w:r>
                </w:p>
              </w:tc>
            </w:tr>
            <w:tr w:rsidR="00763B77" w:rsidRPr="00763B77" w14:paraId="5C62B8CC" w14:textId="77777777" w:rsidTr="004E7B81">
              <w:trPr>
                <w:trHeight w:val="300"/>
              </w:trPr>
              <w:tc>
                <w:tcPr>
                  <w:tcW w:w="1594" w:type="dxa"/>
                  <w:noWrap/>
                  <w:hideMark/>
                </w:tcPr>
                <w:p w14:paraId="77E03393"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Valeriana</w:t>
                  </w:r>
                </w:p>
              </w:tc>
              <w:tc>
                <w:tcPr>
                  <w:tcW w:w="1276" w:type="dxa"/>
                  <w:noWrap/>
                  <w:hideMark/>
                </w:tcPr>
                <w:p w14:paraId="6F2793EC"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12</w:t>
                  </w:r>
                </w:p>
              </w:tc>
            </w:tr>
            <w:tr w:rsidR="00763B77" w:rsidRPr="00763B77" w14:paraId="37C23D55" w14:textId="77777777" w:rsidTr="004E7B81">
              <w:trPr>
                <w:trHeight w:val="300"/>
              </w:trPr>
              <w:tc>
                <w:tcPr>
                  <w:tcW w:w="1594" w:type="dxa"/>
                  <w:noWrap/>
                  <w:hideMark/>
                </w:tcPr>
                <w:p w14:paraId="525851E2"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Verbena</w:t>
                  </w:r>
                </w:p>
              </w:tc>
              <w:tc>
                <w:tcPr>
                  <w:tcW w:w="1276" w:type="dxa"/>
                  <w:noWrap/>
                  <w:hideMark/>
                </w:tcPr>
                <w:p w14:paraId="214A3AE6"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10</w:t>
                  </w:r>
                </w:p>
              </w:tc>
            </w:tr>
            <w:tr w:rsidR="00763B77" w:rsidRPr="00763B77" w14:paraId="676FED91" w14:textId="77777777" w:rsidTr="004E7B81">
              <w:trPr>
                <w:trHeight w:val="300"/>
              </w:trPr>
              <w:tc>
                <w:tcPr>
                  <w:tcW w:w="1594" w:type="dxa"/>
                  <w:noWrap/>
                  <w:hideMark/>
                </w:tcPr>
                <w:p w14:paraId="31B7AD10"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Linaria</w:t>
                  </w:r>
                </w:p>
              </w:tc>
              <w:tc>
                <w:tcPr>
                  <w:tcW w:w="1276" w:type="dxa"/>
                  <w:noWrap/>
                  <w:hideMark/>
                </w:tcPr>
                <w:p w14:paraId="6E7707B7"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10</w:t>
                  </w:r>
                </w:p>
              </w:tc>
            </w:tr>
            <w:tr w:rsidR="00763B77" w:rsidRPr="00763B77" w14:paraId="70DC7EA4" w14:textId="77777777" w:rsidTr="004E7B81">
              <w:trPr>
                <w:trHeight w:val="300"/>
              </w:trPr>
              <w:tc>
                <w:tcPr>
                  <w:tcW w:w="1594" w:type="dxa"/>
                  <w:noWrap/>
                  <w:hideMark/>
                </w:tcPr>
                <w:p w14:paraId="4BF9B7B4"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Eschscholzia</w:t>
                  </w:r>
                  <w:proofErr w:type="spellEnd"/>
                </w:p>
              </w:tc>
              <w:tc>
                <w:tcPr>
                  <w:tcW w:w="1276" w:type="dxa"/>
                  <w:noWrap/>
                  <w:hideMark/>
                </w:tcPr>
                <w:p w14:paraId="46096109"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9</w:t>
                  </w:r>
                </w:p>
              </w:tc>
            </w:tr>
            <w:tr w:rsidR="00763B77" w:rsidRPr="00763B77" w14:paraId="78FA137B" w14:textId="77777777" w:rsidTr="004E7B81">
              <w:trPr>
                <w:trHeight w:val="300"/>
              </w:trPr>
              <w:tc>
                <w:tcPr>
                  <w:tcW w:w="1594" w:type="dxa"/>
                  <w:noWrap/>
                  <w:hideMark/>
                </w:tcPr>
                <w:p w14:paraId="55F35AC1"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Astrantia</w:t>
                  </w:r>
                </w:p>
              </w:tc>
              <w:tc>
                <w:tcPr>
                  <w:tcW w:w="1276" w:type="dxa"/>
                  <w:noWrap/>
                  <w:hideMark/>
                </w:tcPr>
                <w:p w14:paraId="73ED7DA5"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9</w:t>
                  </w:r>
                </w:p>
              </w:tc>
            </w:tr>
            <w:tr w:rsidR="00763B77" w:rsidRPr="00763B77" w14:paraId="20B938D1" w14:textId="77777777" w:rsidTr="004E7B81">
              <w:trPr>
                <w:trHeight w:val="300"/>
              </w:trPr>
              <w:tc>
                <w:tcPr>
                  <w:tcW w:w="1594" w:type="dxa"/>
                  <w:noWrap/>
                  <w:hideMark/>
                </w:tcPr>
                <w:p w14:paraId="2CCA4F25"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Rudbeckia</w:t>
                  </w:r>
                </w:p>
              </w:tc>
              <w:tc>
                <w:tcPr>
                  <w:tcW w:w="1276" w:type="dxa"/>
                  <w:noWrap/>
                  <w:hideMark/>
                </w:tcPr>
                <w:p w14:paraId="684B02D9"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8</w:t>
                  </w:r>
                </w:p>
              </w:tc>
            </w:tr>
            <w:tr w:rsidR="00763B77" w:rsidRPr="00763B77" w14:paraId="01B77DF3" w14:textId="77777777" w:rsidTr="004E7B81">
              <w:trPr>
                <w:trHeight w:val="300"/>
              </w:trPr>
              <w:tc>
                <w:tcPr>
                  <w:tcW w:w="1594" w:type="dxa"/>
                  <w:noWrap/>
                  <w:hideMark/>
                </w:tcPr>
                <w:p w14:paraId="7CC578AC"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Mentha</w:t>
                  </w:r>
                </w:p>
              </w:tc>
              <w:tc>
                <w:tcPr>
                  <w:tcW w:w="1276" w:type="dxa"/>
                  <w:noWrap/>
                  <w:hideMark/>
                </w:tcPr>
                <w:p w14:paraId="3EB35B04"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8</w:t>
                  </w:r>
                </w:p>
              </w:tc>
            </w:tr>
            <w:tr w:rsidR="00763B77" w:rsidRPr="00763B77" w14:paraId="65144A4E" w14:textId="77777777" w:rsidTr="004E7B81">
              <w:trPr>
                <w:trHeight w:val="300"/>
              </w:trPr>
              <w:tc>
                <w:tcPr>
                  <w:tcW w:w="1594" w:type="dxa"/>
                  <w:noWrap/>
                  <w:hideMark/>
                </w:tcPr>
                <w:p w14:paraId="7767906A"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Hebe</w:t>
                  </w:r>
                </w:p>
              </w:tc>
              <w:tc>
                <w:tcPr>
                  <w:tcW w:w="1276" w:type="dxa"/>
                  <w:noWrap/>
                  <w:hideMark/>
                </w:tcPr>
                <w:p w14:paraId="5B1C3B1A"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8</w:t>
                  </w:r>
                </w:p>
              </w:tc>
            </w:tr>
            <w:tr w:rsidR="00763B77" w:rsidRPr="00763B77" w14:paraId="776356DC" w14:textId="77777777" w:rsidTr="004E7B81">
              <w:trPr>
                <w:trHeight w:val="300"/>
              </w:trPr>
              <w:tc>
                <w:tcPr>
                  <w:tcW w:w="1594" w:type="dxa"/>
                  <w:noWrap/>
                  <w:hideMark/>
                </w:tcPr>
                <w:p w14:paraId="567387D3"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Eriocapitella</w:t>
                  </w:r>
                  <w:proofErr w:type="spellEnd"/>
                </w:p>
              </w:tc>
              <w:tc>
                <w:tcPr>
                  <w:tcW w:w="1276" w:type="dxa"/>
                  <w:noWrap/>
                  <w:hideMark/>
                </w:tcPr>
                <w:p w14:paraId="292E7C4D"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7</w:t>
                  </w:r>
                </w:p>
              </w:tc>
            </w:tr>
            <w:tr w:rsidR="00763B77" w:rsidRPr="00763B77" w14:paraId="78A77702" w14:textId="77777777" w:rsidTr="004E7B81">
              <w:trPr>
                <w:trHeight w:val="300"/>
              </w:trPr>
              <w:tc>
                <w:tcPr>
                  <w:tcW w:w="1594" w:type="dxa"/>
                  <w:noWrap/>
                  <w:hideMark/>
                </w:tcPr>
                <w:p w14:paraId="39081B4D"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Rosa</w:t>
                  </w:r>
                </w:p>
              </w:tc>
              <w:tc>
                <w:tcPr>
                  <w:tcW w:w="1276" w:type="dxa"/>
                  <w:noWrap/>
                  <w:hideMark/>
                </w:tcPr>
                <w:p w14:paraId="070C29AD"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6</w:t>
                  </w:r>
                </w:p>
              </w:tc>
            </w:tr>
            <w:tr w:rsidR="00763B77" w:rsidRPr="00763B77" w14:paraId="6317B75D" w14:textId="77777777" w:rsidTr="004E7B81">
              <w:trPr>
                <w:trHeight w:val="300"/>
              </w:trPr>
              <w:tc>
                <w:tcPr>
                  <w:tcW w:w="1594" w:type="dxa"/>
                  <w:noWrap/>
                  <w:hideMark/>
                </w:tcPr>
                <w:p w14:paraId="4B8D8B86"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Philadelphus</w:t>
                  </w:r>
                </w:p>
              </w:tc>
              <w:tc>
                <w:tcPr>
                  <w:tcW w:w="1276" w:type="dxa"/>
                  <w:noWrap/>
                  <w:hideMark/>
                </w:tcPr>
                <w:p w14:paraId="102E8101"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6</w:t>
                  </w:r>
                </w:p>
              </w:tc>
            </w:tr>
            <w:tr w:rsidR="00763B77" w:rsidRPr="00763B77" w14:paraId="2AC6F738" w14:textId="77777777" w:rsidTr="004E7B81">
              <w:trPr>
                <w:trHeight w:val="300"/>
              </w:trPr>
              <w:tc>
                <w:tcPr>
                  <w:tcW w:w="1594" w:type="dxa"/>
                  <w:noWrap/>
                  <w:hideMark/>
                </w:tcPr>
                <w:p w14:paraId="1FE246E0"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Persicaria</w:t>
                  </w:r>
                  <w:proofErr w:type="spellEnd"/>
                </w:p>
              </w:tc>
              <w:tc>
                <w:tcPr>
                  <w:tcW w:w="1276" w:type="dxa"/>
                  <w:noWrap/>
                  <w:hideMark/>
                </w:tcPr>
                <w:p w14:paraId="46C5BBEB"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6</w:t>
                  </w:r>
                </w:p>
              </w:tc>
            </w:tr>
            <w:tr w:rsidR="00763B77" w:rsidRPr="00763B77" w14:paraId="4CF6D453" w14:textId="77777777" w:rsidTr="004E7B81">
              <w:trPr>
                <w:trHeight w:val="300"/>
              </w:trPr>
              <w:tc>
                <w:tcPr>
                  <w:tcW w:w="1594" w:type="dxa"/>
                  <w:noWrap/>
                  <w:hideMark/>
                </w:tcPr>
                <w:p w14:paraId="2E06F8CF"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Echium</w:t>
                  </w:r>
                </w:p>
              </w:tc>
              <w:tc>
                <w:tcPr>
                  <w:tcW w:w="1276" w:type="dxa"/>
                  <w:noWrap/>
                  <w:hideMark/>
                </w:tcPr>
                <w:p w14:paraId="5C83F264"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6</w:t>
                  </w:r>
                </w:p>
              </w:tc>
            </w:tr>
            <w:tr w:rsidR="00763B77" w:rsidRPr="00763B77" w14:paraId="7BC1DAFB" w14:textId="77777777" w:rsidTr="004E7B81">
              <w:trPr>
                <w:trHeight w:val="300"/>
              </w:trPr>
              <w:tc>
                <w:tcPr>
                  <w:tcW w:w="1594" w:type="dxa"/>
                  <w:noWrap/>
                  <w:hideMark/>
                </w:tcPr>
                <w:p w14:paraId="343C4081"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Cleome</w:t>
                  </w:r>
                </w:p>
              </w:tc>
              <w:tc>
                <w:tcPr>
                  <w:tcW w:w="1276" w:type="dxa"/>
                  <w:noWrap/>
                  <w:hideMark/>
                </w:tcPr>
                <w:p w14:paraId="0683723A"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6</w:t>
                  </w:r>
                </w:p>
              </w:tc>
            </w:tr>
            <w:tr w:rsidR="00763B77" w:rsidRPr="00763B77" w14:paraId="1B33A5FF" w14:textId="77777777" w:rsidTr="004E7B81">
              <w:trPr>
                <w:trHeight w:val="300"/>
              </w:trPr>
              <w:tc>
                <w:tcPr>
                  <w:tcW w:w="1594" w:type="dxa"/>
                  <w:noWrap/>
                  <w:hideMark/>
                </w:tcPr>
                <w:p w14:paraId="56FACD10"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Digitalis</w:t>
                  </w:r>
                </w:p>
              </w:tc>
              <w:tc>
                <w:tcPr>
                  <w:tcW w:w="1276" w:type="dxa"/>
                  <w:noWrap/>
                  <w:hideMark/>
                </w:tcPr>
                <w:p w14:paraId="6E99BEA5"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5</w:t>
                  </w:r>
                </w:p>
              </w:tc>
            </w:tr>
            <w:tr w:rsidR="00763B77" w:rsidRPr="00763B77" w14:paraId="67C28D8E" w14:textId="77777777" w:rsidTr="004E7B81">
              <w:trPr>
                <w:trHeight w:val="300"/>
              </w:trPr>
              <w:tc>
                <w:tcPr>
                  <w:tcW w:w="1594" w:type="dxa"/>
                  <w:noWrap/>
                  <w:hideMark/>
                </w:tcPr>
                <w:p w14:paraId="2773EA40"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Centranthus</w:t>
                  </w:r>
                  <w:proofErr w:type="spellEnd"/>
                </w:p>
              </w:tc>
              <w:tc>
                <w:tcPr>
                  <w:tcW w:w="1276" w:type="dxa"/>
                  <w:noWrap/>
                  <w:hideMark/>
                </w:tcPr>
                <w:p w14:paraId="24EE5F16"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5</w:t>
                  </w:r>
                </w:p>
              </w:tc>
            </w:tr>
            <w:tr w:rsidR="00763B77" w:rsidRPr="00763B77" w14:paraId="63EDE5F4" w14:textId="77777777" w:rsidTr="004E7B81">
              <w:trPr>
                <w:trHeight w:val="300"/>
              </w:trPr>
              <w:tc>
                <w:tcPr>
                  <w:tcW w:w="1594" w:type="dxa"/>
                  <w:noWrap/>
                  <w:hideMark/>
                </w:tcPr>
                <w:p w14:paraId="2DBD7420"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Ranunculus</w:t>
                  </w:r>
                  <w:proofErr w:type="spellEnd"/>
                  <w:r w:rsidRPr="00763B77">
                    <w:rPr>
                      <w:rFonts w:ascii="Calibri" w:eastAsia="Times New Roman" w:hAnsi="Calibri" w:cs="Calibri"/>
                      <w:color w:val="000000"/>
                      <w:kern w:val="0"/>
                      <w:lang w:eastAsia="en-GB"/>
                      <w14:ligatures w14:val="none"/>
                    </w:rPr>
                    <w:t xml:space="preserve"> </w:t>
                  </w:r>
                </w:p>
              </w:tc>
              <w:tc>
                <w:tcPr>
                  <w:tcW w:w="1276" w:type="dxa"/>
                  <w:noWrap/>
                  <w:hideMark/>
                </w:tcPr>
                <w:p w14:paraId="581CCCE9"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4</w:t>
                  </w:r>
                </w:p>
              </w:tc>
            </w:tr>
            <w:tr w:rsidR="00763B77" w:rsidRPr="00763B77" w14:paraId="682A5CD2" w14:textId="77777777" w:rsidTr="004E7B81">
              <w:trPr>
                <w:trHeight w:val="300"/>
              </w:trPr>
              <w:tc>
                <w:tcPr>
                  <w:tcW w:w="1594" w:type="dxa"/>
                  <w:noWrap/>
                  <w:hideMark/>
                </w:tcPr>
                <w:p w14:paraId="389B9D47"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Euphorbia</w:t>
                  </w:r>
                </w:p>
              </w:tc>
              <w:tc>
                <w:tcPr>
                  <w:tcW w:w="1276" w:type="dxa"/>
                  <w:noWrap/>
                  <w:hideMark/>
                </w:tcPr>
                <w:p w14:paraId="44ED8C40"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4</w:t>
                  </w:r>
                </w:p>
              </w:tc>
            </w:tr>
            <w:tr w:rsidR="00763B77" w:rsidRPr="00763B77" w14:paraId="3DC97FA1" w14:textId="77777777" w:rsidTr="004E7B81">
              <w:trPr>
                <w:trHeight w:val="300"/>
              </w:trPr>
              <w:tc>
                <w:tcPr>
                  <w:tcW w:w="1594" w:type="dxa"/>
                  <w:noWrap/>
                  <w:hideMark/>
                </w:tcPr>
                <w:p w14:paraId="3C37E1DF"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Zantedeschia</w:t>
                  </w:r>
                </w:p>
              </w:tc>
              <w:tc>
                <w:tcPr>
                  <w:tcW w:w="1276" w:type="dxa"/>
                  <w:noWrap/>
                  <w:hideMark/>
                </w:tcPr>
                <w:p w14:paraId="46E0EBF9"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0E8FDFEE" w14:textId="77777777" w:rsidTr="004E7B81">
              <w:trPr>
                <w:trHeight w:val="300"/>
              </w:trPr>
              <w:tc>
                <w:tcPr>
                  <w:tcW w:w="1594" w:type="dxa"/>
                  <w:noWrap/>
                  <w:hideMark/>
                </w:tcPr>
                <w:p w14:paraId="76322AF6"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Veronica</w:t>
                  </w:r>
                </w:p>
              </w:tc>
              <w:tc>
                <w:tcPr>
                  <w:tcW w:w="1276" w:type="dxa"/>
                  <w:noWrap/>
                  <w:hideMark/>
                </w:tcPr>
                <w:p w14:paraId="7DA719A6"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415CC6A2" w14:textId="77777777" w:rsidTr="004E7B81">
              <w:trPr>
                <w:trHeight w:val="300"/>
              </w:trPr>
              <w:tc>
                <w:tcPr>
                  <w:tcW w:w="1594" w:type="dxa"/>
                  <w:noWrap/>
                  <w:hideMark/>
                </w:tcPr>
                <w:p w14:paraId="408E7338"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Tanacetum</w:t>
                  </w:r>
                </w:p>
              </w:tc>
              <w:tc>
                <w:tcPr>
                  <w:tcW w:w="1276" w:type="dxa"/>
                  <w:noWrap/>
                  <w:hideMark/>
                </w:tcPr>
                <w:p w14:paraId="33E7094E"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04F3B85E" w14:textId="77777777" w:rsidTr="004E7B81">
              <w:trPr>
                <w:trHeight w:val="300"/>
              </w:trPr>
              <w:tc>
                <w:tcPr>
                  <w:tcW w:w="1594" w:type="dxa"/>
                  <w:noWrap/>
                  <w:hideMark/>
                </w:tcPr>
                <w:p w14:paraId="1F3D11C4"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Silene</w:t>
                  </w:r>
                </w:p>
              </w:tc>
              <w:tc>
                <w:tcPr>
                  <w:tcW w:w="1276" w:type="dxa"/>
                  <w:noWrap/>
                  <w:hideMark/>
                </w:tcPr>
                <w:p w14:paraId="04DF48AD"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255B4209" w14:textId="77777777" w:rsidTr="004E7B81">
              <w:trPr>
                <w:trHeight w:val="300"/>
              </w:trPr>
              <w:tc>
                <w:tcPr>
                  <w:tcW w:w="1594" w:type="dxa"/>
                  <w:noWrap/>
                  <w:hideMark/>
                </w:tcPr>
                <w:p w14:paraId="14F4A560"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Fuchsia</w:t>
                  </w:r>
                </w:p>
              </w:tc>
              <w:tc>
                <w:tcPr>
                  <w:tcW w:w="1276" w:type="dxa"/>
                  <w:noWrap/>
                  <w:hideMark/>
                </w:tcPr>
                <w:p w14:paraId="08790256"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09402775" w14:textId="77777777" w:rsidTr="004E7B81">
              <w:trPr>
                <w:trHeight w:val="300"/>
              </w:trPr>
              <w:tc>
                <w:tcPr>
                  <w:tcW w:w="1594" w:type="dxa"/>
                  <w:noWrap/>
                  <w:hideMark/>
                </w:tcPr>
                <w:p w14:paraId="39010DDD"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Borago</w:t>
                  </w:r>
                </w:p>
              </w:tc>
              <w:tc>
                <w:tcPr>
                  <w:tcW w:w="1276" w:type="dxa"/>
                  <w:noWrap/>
                  <w:hideMark/>
                </w:tcPr>
                <w:p w14:paraId="787DB2C5"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57084BF1" w14:textId="77777777" w:rsidTr="004E7B81">
              <w:trPr>
                <w:trHeight w:val="300"/>
              </w:trPr>
              <w:tc>
                <w:tcPr>
                  <w:tcW w:w="1594" w:type="dxa"/>
                  <w:noWrap/>
                  <w:hideMark/>
                </w:tcPr>
                <w:p w14:paraId="7D365897"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Bistorta</w:t>
                  </w:r>
                  <w:proofErr w:type="spellEnd"/>
                </w:p>
              </w:tc>
              <w:tc>
                <w:tcPr>
                  <w:tcW w:w="1276" w:type="dxa"/>
                  <w:noWrap/>
                  <w:hideMark/>
                </w:tcPr>
                <w:p w14:paraId="28F195B0"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2941716A" w14:textId="77777777" w:rsidTr="004E7B81">
              <w:trPr>
                <w:trHeight w:val="300"/>
              </w:trPr>
              <w:tc>
                <w:tcPr>
                  <w:tcW w:w="1594" w:type="dxa"/>
                  <w:noWrap/>
                  <w:hideMark/>
                </w:tcPr>
                <w:p w14:paraId="74562F92"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Bellis</w:t>
                  </w:r>
                </w:p>
              </w:tc>
              <w:tc>
                <w:tcPr>
                  <w:tcW w:w="1276" w:type="dxa"/>
                  <w:noWrap/>
                  <w:hideMark/>
                </w:tcPr>
                <w:p w14:paraId="296BD7C5"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0408474E" w14:textId="77777777" w:rsidTr="004E7B81">
              <w:trPr>
                <w:trHeight w:val="300"/>
              </w:trPr>
              <w:tc>
                <w:tcPr>
                  <w:tcW w:w="1594" w:type="dxa"/>
                  <w:noWrap/>
                  <w:hideMark/>
                </w:tcPr>
                <w:p w14:paraId="4EA8C8F9"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Allium</w:t>
                  </w:r>
                </w:p>
              </w:tc>
              <w:tc>
                <w:tcPr>
                  <w:tcW w:w="1276" w:type="dxa"/>
                  <w:noWrap/>
                  <w:hideMark/>
                </w:tcPr>
                <w:p w14:paraId="3C32CDA7"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2</w:t>
                  </w:r>
                </w:p>
              </w:tc>
            </w:tr>
            <w:tr w:rsidR="00763B77" w:rsidRPr="00763B77" w14:paraId="2CFA69DE" w14:textId="77777777" w:rsidTr="004E7B81">
              <w:trPr>
                <w:trHeight w:val="300"/>
              </w:trPr>
              <w:tc>
                <w:tcPr>
                  <w:tcW w:w="1594" w:type="dxa"/>
                  <w:noWrap/>
                  <w:hideMark/>
                </w:tcPr>
                <w:p w14:paraId="4CA42153"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Viburnum</w:t>
                  </w:r>
                </w:p>
              </w:tc>
              <w:tc>
                <w:tcPr>
                  <w:tcW w:w="1276" w:type="dxa"/>
                  <w:noWrap/>
                  <w:hideMark/>
                </w:tcPr>
                <w:p w14:paraId="4F9F4A83"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w:t>
                  </w:r>
                </w:p>
              </w:tc>
            </w:tr>
            <w:tr w:rsidR="00763B77" w:rsidRPr="00763B77" w14:paraId="1D350069" w14:textId="77777777" w:rsidTr="004E7B81">
              <w:trPr>
                <w:trHeight w:val="300"/>
              </w:trPr>
              <w:tc>
                <w:tcPr>
                  <w:tcW w:w="1594" w:type="dxa"/>
                  <w:noWrap/>
                  <w:hideMark/>
                </w:tcPr>
                <w:p w14:paraId="1DBC412B"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Lathyrus</w:t>
                  </w:r>
                </w:p>
              </w:tc>
              <w:tc>
                <w:tcPr>
                  <w:tcW w:w="1276" w:type="dxa"/>
                  <w:noWrap/>
                  <w:hideMark/>
                </w:tcPr>
                <w:p w14:paraId="5A1CC817"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w:t>
                  </w:r>
                </w:p>
              </w:tc>
            </w:tr>
            <w:tr w:rsidR="00763B77" w:rsidRPr="00763B77" w14:paraId="7DCA21A0" w14:textId="77777777" w:rsidTr="004E7B81">
              <w:trPr>
                <w:trHeight w:val="300"/>
              </w:trPr>
              <w:tc>
                <w:tcPr>
                  <w:tcW w:w="1594" w:type="dxa"/>
                  <w:noWrap/>
                  <w:hideMark/>
                </w:tcPr>
                <w:p w14:paraId="155D7EC2"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Dianthus</w:t>
                  </w:r>
                </w:p>
              </w:tc>
              <w:tc>
                <w:tcPr>
                  <w:tcW w:w="1276" w:type="dxa"/>
                  <w:noWrap/>
                  <w:hideMark/>
                </w:tcPr>
                <w:p w14:paraId="3ED49E4F"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w:t>
                  </w:r>
                </w:p>
              </w:tc>
            </w:tr>
            <w:tr w:rsidR="00763B77" w:rsidRPr="00763B77" w14:paraId="2097DA4F" w14:textId="77777777" w:rsidTr="004E7B81">
              <w:trPr>
                <w:trHeight w:val="300"/>
              </w:trPr>
              <w:tc>
                <w:tcPr>
                  <w:tcW w:w="1594" w:type="dxa"/>
                  <w:noWrap/>
                  <w:hideMark/>
                </w:tcPr>
                <w:p w14:paraId="4E78EAAA" w14:textId="77777777" w:rsidR="00763B77" w:rsidRPr="00763B77" w:rsidRDefault="00763B77" w:rsidP="00763B77">
                  <w:pP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Ballota</w:t>
                  </w:r>
                </w:p>
              </w:tc>
              <w:tc>
                <w:tcPr>
                  <w:tcW w:w="1276" w:type="dxa"/>
                  <w:noWrap/>
                  <w:hideMark/>
                </w:tcPr>
                <w:p w14:paraId="0FCF590C"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w:t>
                  </w:r>
                </w:p>
              </w:tc>
            </w:tr>
            <w:tr w:rsidR="00763B77" w:rsidRPr="00763B77" w14:paraId="7C907294" w14:textId="77777777" w:rsidTr="004E7B81">
              <w:trPr>
                <w:trHeight w:val="300"/>
              </w:trPr>
              <w:tc>
                <w:tcPr>
                  <w:tcW w:w="1594" w:type="dxa"/>
                  <w:noWrap/>
                  <w:hideMark/>
                </w:tcPr>
                <w:p w14:paraId="7C9EBDF8" w14:textId="77777777" w:rsidR="00763B77" w:rsidRPr="00763B77" w:rsidRDefault="00763B77" w:rsidP="00763B77">
                  <w:pPr>
                    <w:rPr>
                      <w:rFonts w:ascii="Calibri" w:eastAsia="Times New Roman" w:hAnsi="Calibri" w:cs="Calibri"/>
                      <w:color w:val="000000"/>
                      <w:kern w:val="0"/>
                      <w:lang w:eastAsia="en-GB"/>
                      <w14:ligatures w14:val="none"/>
                    </w:rPr>
                  </w:pPr>
                  <w:proofErr w:type="spellStart"/>
                  <w:r w:rsidRPr="00763B77">
                    <w:rPr>
                      <w:rFonts w:ascii="Calibri" w:eastAsia="Times New Roman" w:hAnsi="Calibri" w:cs="Calibri"/>
                      <w:color w:val="000000"/>
                      <w:kern w:val="0"/>
                      <w:lang w:eastAsia="en-GB"/>
                      <w14:ligatures w14:val="none"/>
                    </w:rPr>
                    <w:t>Anemonoides</w:t>
                  </w:r>
                  <w:proofErr w:type="spellEnd"/>
                </w:p>
              </w:tc>
              <w:tc>
                <w:tcPr>
                  <w:tcW w:w="1276" w:type="dxa"/>
                  <w:noWrap/>
                  <w:hideMark/>
                </w:tcPr>
                <w:p w14:paraId="70EAD8EA" w14:textId="77777777" w:rsidR="00763B77" w:rsidRPr="00763B77" w:rsidRDefault="00763B77" w:rsidP="00763B77">
                  <w:pPr>
                    <w:jc w:val="center"/>
                    <w:rPr>
                      <w:rFonts w:ascii="Calibri" w:eastAsia="Times New Roman" w:hAnsi="Calibri" w:cs="Calibri"/>
                      <w:color w:val="000000"/>
                      <w:kern w:val="0"/>
                      <w:lang w:eastAsia="en-GB"/>
                      <w14:ligatures w14:val="none"/>
                    </w:rPr>
                  </w:pPr>
                  <w:r w:rsidRPr="00763B77">
                    <w:rPr>
                      <w:rFonts w:ascii="Calibri" w:eastAsia="Times New Roman" w:hAnsi="Calibri" w:cs="Calibri"/>
                      <w:color w:val="000000"/>
                      <w:kern w:val="0"/>
                      <w:lang w:eastAsia="en-GB"/>
                      <w14:ligatures w14:val="none"/>
                    </w:rPr>
                    <w:t>1</w:t>
                  </w:r>
                </w:p>
              </w:tc>
            </w:tr>
          </w:tbl>
          <w:p w14:paraId="38025956" w14:textId="08CFB90C" w:rsidR="00F07678" w:rsidRDefault="00F07678" w:rsidP="00F520DC">
            <w:pPr>
              <w:rPr>
                <w:rFonts w:ascii="Arial" w:hAnsi="Arial" w:cs="Arial"/>
                <w:b/>
                <w:bCs/>
              </w:rPr>
            </w:pPr>
          </w:p>
        </w:tc>
      </w:tr>
    </w:tbl>
    <w:p w14:paraId="707BDD05" w14:textId="77777777" w:rsidR="00F07678" w:rsidRPr="00F45C65" w:rsidRDefault="00F07678" w:rsidP="00F520DC">
      <w:pPr>
        <w:rPr>
          <w:rFonts w:ascii="Arial" w:hAnsi="Arial" w:cs="Arial"/>
          <w:b/>
          <w:bCs/>
        </w:rPr>
      </w:pPr>
    </w:p>
    <w:sectPr w:rsidR="00F07678" w:rsidRPr="00F45C65" w:rsidSect="00B175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C5D"/>
    <w:multiLevelType w:val="multilevel"/>
    <w:tmpl w:val="BFC812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07313DD"/>
    <w:multiLevelType w:val="multilevel"/>
    <w:tmpl w:val="8530F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48981627">
    <w:abstractNumId w:val="1"/>
  </w:num>
  <w:num w:numId="2" w16cid:durableId="49611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sDAxMTE1tLQ0MLBU0lEKTi0uzszPAykwNKgFACXg6+gtAAAA"/>
  </w:docVars>
  <w:rsids>
    <w:rsidRoot w:val="00F45C65"/>
    <w:rsid w:val="000143DE"/>
    <w:rsid w:val="00025DD2"/>
    <w:rsid w:val="00036187"/>
    <w:rsid w:val="0004796B"/>
    <w:rsid w:val="00071B8F"/>
    <w:rsid w:val="0009111D"/>
    <w:rsid w:val="00097973"/>
    <w:rsid w:val="000C6944"/>
    <w:rsid w:val="000D624D"/>
    <w:rsid w:val="000D7706"/>
    <w:rsid w:val="001142DE"/>
    <w:rsid w:val="0012009A"/>
    <w:rsid w:val="001206BF"/>
    <w:rsid w:val="00142F73"/>
    <w:rsid w:val="00166CFB"/>
    <w:rsid w:val="00175A42"/>
    <w:rsid w:val="00191596"/>
    <w:rsid w:val="00197E29"/>
    <w:rsid w:val="001A2273"/>
    <w:rsid w:val="001A4CF9"/>
    <w:rsid w:val="001C17CA"/>
    <w:rsid w:val="001E0D75"/>
    <w:rsid w:val="001E25EA"/>
    <w:rsid w:val="002008F2"/>
    <w:rsid w:val="00211160"/>
    <w:rsid w:val="002323DC"/>
    <w:rsid w:val="00234767"/>
    <w:rsid w:val="00256BA0"/>
    <w:rsid w:val="002932DC"/>
    <w:rsid w:val="002A3E3F"/>
    <w:rsid w:val="002C6939"/>
    <w:rsid w:val="002E331D"/>
    <w:rsid w:val="002F35D2"/>
    <w:rsid w:val="002F7D77"/>
    <w:rsid w:val="00317389"/>
    <w:rsid w:val="003236CA"/>
    <w:rsid w:val="00330A77"/>
    <w:rsid w:val="0035714E"/>
    <w:rsid w:val="00357C16"/>
    <w:rsid w:val="003B3285"/>
    <w:rsid w:val="003C23F1"/>
    <w:rsid w:val="003D6C4F"/>
    <w:rsid w:val="003E4F8D"/>
    <w:rsid w:val="00402D07"/>
    <w:rsid w:val="00403040"/>
    <w:rsid w:val="004432DE"/>
    <w:rsid w:val="00443ACC"/>
    <w:rsid w:val="00445A94"/>
    <w:rsid w:val="004522A9"/>
    <w:rsid w:val="004856CC"/>
    <w:rsid w:val="004866BC"/>
    <w:rsid w:val="00496DD3"/>
    <w:rsid w:val="004E4B6B"/>
    <w:rsid w:val="004E7B81"/>
    <w:rsid w:val="0050649B"/>
    <w:rsid w:val="0053291F"/>
    <w:rsid w:val="00535FB3"/>
    <w:rsid w:val="00541843"/>
    <w:rsid w:val="00562596"/>
    <w:rsid w:val="00574FCC"/>
    <w:rsid w:val="005C2FA6"/>
    <w:rsid w:val="005C45CF"/>
    <w:rsid w:val="005D3FE7"/>
    <w:rsid w:val="006017A1"/>
    <w:rsid w:val="00653122"/>
    <w:rsid w:val="00684BC0"/>
    <w:rsid w:val="00691597"/>
    <w:rsid w:val="00694CB6"/>
    <w:rsid w:val="006F0FF5"/>
    <w:rsid w:val="00763B77"/>
    <w:rsid w:val="007729DA"/>
    <w:rsid w:val="007A54CF"/>
    <w:rsid w:val="007C3085"/>
    <w:rsid w:val="007C38A2"/>
    <w:rsid w:val="007D35B8"/>
    <w:rsid w:val="00815C8A"/>
    <w:rsid w:val="008224A1"/>
    <w:rsid w:val="0086339E"/>
    <w:rsid w:val="0087553A"/>
    <w:rsid w:val="00881BF1"/>
    <w:rsid w:val="00882964"/>
    <w:rsid w:val="008900EF"/>
    <w:rsid w:val="00895E02"/>
    <w:rsid w:val="008A2EAF"/>
    <w:rsid w:val="008A67BD"/>
    <w:rsid w:val="008B7297"/>
    <w:rsid w:val="008E4297"/>
    <w:rsid w:val="008E7908"/>
    <w:rsid w:val="009221A4"/>
    <w:rsid w:val="00924E2C"/>
    <w:rsid w:val="0092526B"/>
    <w:rsid w:val="00934DEF"/>
    <w:rsid w:val="0097753A"/>
    <w:rsid w:val="00982D94"/>
    <w:rsid w:val="00985051"/>
    <w:rsid w:val="00990BA2"/>
    <w:rsid w:val="009B551F"/>
    <w:rsid w:val="009E5288"/>
    <w:rsid w:val="009F363E"/>
    <w:rsid w:val="00A13B70"/>
    <w:rsid w:val="00A145E7"/>
    <w:rsid w:val="00A327AB"/>
    <w:rsid w:val="00A35F87"/>
    <w:rsid w:val="00A4526A"/>
    <w:rsid w:val="00A55BAB"/>
    <w:rsid w:val="00A57899"/>
    <w:rsid w:val="00A651CE"/>
    <w:rsid w:val="00A745EC"/>
    <w:rsid w:val="00A95546"/>
    <w:rsid w:val="00A97172"/>
    <w:rsid w:val="00AB40C1"/>
    <w:rsid w:val="00AC130F"/>
    <w:rsid w:val="00AC1423"/>
    <w:rsid w:val="00AE18C0"/>
    <w:rsid w:val="00AE3C28"/>
    <w:rsid w:val="00AE7CDF"/>
    <w:rsid w:val="00AF1A08"/>
    <w:rsid w:val="00AF26AC"/>
    <w:rsid w:val="00B0417F"/>
    <w:rsid w:val="00B16C6C"/>
    <w:rsid w:val="00B175B4"/>
    <w:rsid w:val="00B35831"/>
    <w:rsid w:val="00B80944"/>
    <w:rsid w:val="00BC1BEB"/>
    <w:rsid w:val="00BF462A"/>
    <w:rsid w:val="00C07AD3"/>
    <w:rsid w:val="00C12E38"/>
    <w:rsid w:val="00C236B9"/>
    <w:rsid w:val="00C54635"/>
    <w:rsid w:val="00C54A12"/>
    <w:rsid w:val="00C7148E"/>
    <w:rsid w:val="00C72BD6"/>
    <w:rsid w:val="00CA1A8B"/>
    <w:rsid w:val="00D0159F"/>
    <w:rsid w:val="00D1053C"/>
    <w:rsid w:val="00D412B6"/>
    <w:rsid w:val="00D869BB"/>
    <w:rsid w:val="00DA4E95"/>
    <w:rsid w:val="00DB06AC"/>
    <w:rsid w:val="00DC38AC"/>
    <w:rsid w:val="00DC5B1C"/>
    <w:rsid w:val="00DD3B96"/>
    <w:rsid w:val="00DE4A2E"/>
    <w:rsid w:val="00DF0A19"/>
    <w:rsid w:val="00E066F5"/>
    <w:rsid w:val="00E67E32"/>
    <w:rsid w:val="00E87CA1"/>
    <w:rsid w:val="00EA0C82"/>
    <w:rsid w:val="00EB7721"/>
    <w:rsid w:val="00EB7AF9"/>
    <w:rsid w:val="00F073E0"/>
    <w:rsid w:val="00F07678"/>
    <w:rsid w:val="00F12307"/>
    <w:rsid w:val="00F126FD"/>
    <w:rsid w:val="00F17663"/>
    <w:rsid w:val="00F43613"/>
    <w:rsid w:val="00F45C65"/>
    <w:rsid w:val="00F520DC"/>
    <w:rsid w:val="00F55131"/>
    <w:rsid w:val="00FC589D"/>
    <w:rsid w:val="00FD6515"/>
    <w:rsid w:val="00FE38EE"/>
    <w:rsid w:val="00FE41D5"/>
    <w:rsid w:val="00FF41C1"/>
    <w:rsid w:val="00FF4ABA"/>
    <w:rsid w:val="00FF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57E9"/>
  <w15:chartTrackingRefBased/>
  <w15:docId w15:val="{95DB11F0-69C7-46D6-8F99-6D12902D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252">
      <w:bodyDiv w:val="1"/>
      <w:marLeft w:val="0"/>
      <w:marRight w:val="0"/>
      <w:marTop w:val="0"/>
      <w:marBottom w:val="0"/>
      <w:divBdr>
        <w:top w:val="none" w:sz="0" w:space="0" w:color="auto"/>
        <w:left w:val="none" w:sz="0" w:space="0" w:color="auto"/>
        <w:bottom w:val="none" w:sz="0" w:space="0" w:color="auto"/>
        <w:right w:val="none" w:sz="0" w:space="0" w:color="auto"/>
      </w:divBdr>
    </w:div>
    <w:div w:id="943925089">
      <w:bodyDiv w:val="1"/>
      <w:marLeft w:val="0"/>
      <w:marRight w:val="0"/>
      <w:marTop w:val="0"/>
      <w:marBottom w:val="0"/>
      <w:divBdr>
        <w:top w:val="none" w:sz="0" w:space="0" w:color="auto"/>
        <w:left w:val="none" w:sz="0" w:space="0" w:color="auto"/>
        <w:bottom w:val="none" w:sz="0" w:space="0" w:color="auto"/>
        <w:right w:val="none" w:sz="0" w:space="0" w:color="auto"/>
      </w:divBdr>
    </w:div>
    <w:div w:id="1072120993">
      <w:bodyDiv w:val="1"/>
      <w:marLeft w:val="0"/>
      <w:marRight w:val="0"/>
      <w:marTop w:val="0"/>
      <w:marBottom w:val="0"/>
      <w:divBdr>
        <w:top w:val="none" w:sz="0" w:space="0" w:color="auto"/>
        <w:left w:val="none" w:sz="0" w:space="0" w:color="auto"/>
        <w:bottom w:val="none" w:sz="0" w:space="0" w:color="auto"/>
        <w:right w:val="none" w:sz="0" w:space="0" w:color="auto"/>
      </w:divBdr>
    </w:div>
    <w:div w:id="1095369680">
      <w:bodyDiv w:val="1"/>
      <w:marLeft w:val="0"/>
      <w:marRight w:val="0"/>
      <w:marTop w:val="0"/>
      <w:marBottom w:val="0"/>
      <w:divBdr>
        <w:top w:val="none" w:sz="0" w:space="0" w:color="auto"/>
        <w:left w:val="none" w:sz="0" w:space="0" w:color="auto"/>
        <w:bottom w:val="none" w:sz="0" w:space="0" w:color="auto"/>
        <w:right w:val="none" w:sz="0" w:space="0" w:color="auto"/>
      </w:divBdr>
    </w:div>
    <w:div w:id="1288581201">
      <w:bodyDiv w:val="1"/>
      <w:marLeft w:val="0"/>
      <w:marRight w:val="0"/>
      <w:marTop w:val="0"/>
      <w:marBottom w:val="0"/>
      <w:divBdr>
        <w:top w:val="none" w:sz="0" w:space="0" w:color="auto"/>
        <w:left w:val="none" w:sz="0" w:space="0" w:color="auto"/>
        <w:bottom w:val="none" w:sz="0" w:space="0" w:color="auto"/>
        <w:right w:val="none" w:sz="0" w:space="0" w:color="auto"/>
      </w:divBdr>
    </w:div>
    <w:div w:id="1574967252">
      <w:bodyDiv w:val="1"/>
      <w:marLeft w:val="0"/>
      <w:marRight w:val="0"/>
      <w:marTop w:val="0"/>
      <w:marBottom w:val="0"/>
      <w:divBdr>
        <w:top w:val="none" w:sz="0" w:space="0" w:color="auto"/>
        <w:left w:val="none" w:sz="0" w:space="0" w:color="auto"/>
        <w:bottom w:val="none" w:sz="0" w:space="0" w:color="auto"/>
        <w:right w:val="none" w:sz="0" w:space="0" w:color="auto"/>
      </w:divBdr>
    </w:div>
    <w:div w:id="1662731758">
      <w:bodyDiv w:val="1"/>
      <w:marLeft w:val="0"/>
      <w:marRight w:val="0"/>
      <w:marTop w:val="0"/>
      <w:marBottom w:val="0"/>
      <w:divBdr>
        <w:top w:val="none" w:sz="0" w:space="0" w:color="auto"/>
        <w:left w:val="none" w:sz="0" w:space="0" w:color="auto"/>
        <w:bottom w:val="none" w:sz="0" w:space="0" w:color="auto"/>
        <w:right w:val="none" w:sz="0" w:space="0" w:color="auto"/>
      </w:divBdr>
      <w:divsChild>
        <w:div w:id="255095989">
          <w:marLeft w:val="0"/>
          <w:marRight w:val="0"/>
          <w:marTop w:val="0"/>
          <w:marBottom w:val="0"/>
          <w:divBdr>
            <w:top w:val="none" w:sz="0" w:space="0" w:color="auto"/>
            <w:left w:val="none" w:sz="0" w:space="0" w:color="auto"/>
            <w:bottom w:val="none" w:sz="0" w:space="0" w:color="auto"/>
            <w:right w:val="none" w:sz="0" w:space="0" w:color="auto"/>
          </w:divBdr>
          <w:divsChild>
            <w:div w:id="96944213">
              <w:marLeft w:val="0"/>
              <w:marRight w:val="0"/>
              <w:marTop w:val="0"/>
              <w:marBottom w:val="0"/>
              <w:divBdr>
                <w:top w:val="none" w:sz="0" w:space="0" w:color="auto"/>
                <w:left w:val="none" w:sz="0" w:space="0" w:color="auto"/>
                <w:bottom w:val="none" w:sz="0" w:space="0" w:color="auto"/>
                <w:right w:val="none" w:sz="0" w:space="0" w:color="auto"/>
              </w:divBdr>
              <w:divsChild>
                <w:div w:id="504562732">
                  <w:marLeft w:val="0"/>
                  <w:marRight w:val="0"/>
                  <w:marTop w:val="0"/>
                  <w:marBottom w:val="0"/>
                  <w:divBdr>
                    <w:top w:val="none" w:sz="0" w:space="0" w:color="auto"/>
                    <w:left w:val="none" w:sz="0" w:space="0" w:color="auto"/>
                    <w:bottom w:val="none" w:sz="0" w:space="0" w:color="auto"/>
                    <w:right w:val="none" w:sz="0" w:space="0" w:color="auto"/>
                  </w:divBdr>
                  <w:divsChild>
                    <w:div w:id="1725787982">
                      <w:marLeft w:val="0"/>
                      <w:marRight w:val="0"/>
                      <w:marTop w:val="0"/>
                      <w:marBottom w:val="0"/>
                      <w:divBdr>
                        <w:top w:val="none" w:sz="0" w:space="0" w:color="auto"/>
                        <w:left w:val="none" w:sz="0" w:space="0" w:color="auto"/>
                        <w:bottom w:val="none" w:sz="0" w:space="0" w:color="auto"/>
                        <w:right w:val="none" w:sz="0" w:space="0" w:color="auto"/>
                      </w:divBdr>
                    </w:div>
                    <w:div w:id="634259565">
                      <w:marLeft w:val="0"/>
                      <w:marRight w:val="0"/>
                      <w:marTop w:val="0"/>
                      <w:marBottom w:val="0"/>
                      <w:divBdr>
                        <w:top w:val="none" w:sz="0" w:space="0" w:color="auto"/>
                        <w:left w:val="none" w:sz="0" w:space="0" w:color="auto"/>
                        <w:bottom w:val="none" w:sz="0" w:space="0" w:color="auto"/>
                        <w:right w:val="none" w:sz="0" w:space="0" w:color="auto"/>
                      </w:divBdr>
                    </w:div>
                    <w:div w:id="1242133700">
                      <w:marLeft w:val="0"/>
                      <w:marRight w:val="0"/>
                      <w:marTop w:val="0"/>
                      <w:marBottom w:val="0"/>
                      <w:divBdr>
                        <w:top w:val="none" w:sz="0" w:space="0" w:color="auto"/>
                        <w:left w:val="none" w:sz="0" w:space="0" w:color="auto"/>
                        <w:bottom w:val="none" w:sz="0" w:space="0" w:color="auto"/>
                        <w:right w:val="none" w:sz="0" w:space="0" w:color="auto"/>
                      </w:divBdr>
                    </w:div>
                    <w:div w:id="711271070">
                      <w:marLeft w:val="0"/>
                      <w:marRight w:val="0"/>
                      <w:marTop w:val="0"/>
                      <w:marBottom w:val="0"/>
                      <w:divBdr>
                        <w:top w:val="none" w:sz="0" w:space="0" w:color="auto"/>
                        <w:left w:val="none" w:sz="0" w:space="0" w:color="auto"/>
                        <w:bottom w:val="none" w:sz="0" w:space="0" w:color="auto"/>
                        <w:right w:val="none" w:sz="0" w:space="0" w:color="auto"/>
                      </w:divBdr>
                    </w:div>
                    <w:div w:id="272519727">
                      <w:marLeft w:val="0"/>
                      <w:marRight w:val="0"/>
                      <w:marTop w:val="0"/>
                      <w:marBottom w:val="0"/>
                      <w:divBdr>
                        <w:top w:val="none" w:sz="0" w:space="0" w:color="auto"/>
                        <w:left w:val="none" w:sz="0" w:space="0" w:color="auto"/>
                        <w:bottom w:val="none" w:sz="0" w:space="0" w:color="auto"/>
                        <w:right w:val="none" w:sz="0" w:space="0" w:color="auto"/>
                      </w:divBdr>
                    </w:div>
                    <w:div w:id="1761949985">
                      <w:marLeft w:val="0"/>
                      <w:marRight w:val="0"/>
                      <w:marTop w:val="0"/>
                      <w:marBottom w:val="0"/>
                      <w:divBdr>
                        <w:top w:val="none" w:sz="0" w:space="0" w:color="auto"/>
                        <w:left w:val="none" w:sz="0" w:space="0" w:color="auto"/>
                        <w:bottom w:val="none" w:sz="0" w:space="0" w:color="auto"/>
                        <w:right w:val="none" w:sz="0" w:space="0" w:color="auto"/>
                      </w:divBdr>
                    </w:div>
                    <w:div w:id="1106073860">
                      <w:marLeft w:val="0"/>
                      <w:marRight w:val="0"/>
                      <w:marTop w:val="0"/>
                      <w:marBottom w:val="0"/>
                      <w:divBdr>
                        <w:top w:val="none" w:sz="0" w:space="0" w:color="auto"/>
                        <w:left w:val="none" w:sz="0" w:space="0" w:color="auto"/>
                        <w:bottom w:val="none" w:sz="0" w:space="0" w:color="auto"/>
                        <w:right w:val="none" w:sz="0" w:space="0" w:color="auto"/>
                      </w:divBdr>
                    </w:div>
                    <w:div w:id="476653051">
                      <w:marLeft w:val="0"/>
                      <w:marRight w:val="0"/>
                      <w:marTop w:val="0"/>
                      <w:marBottom w:val="0"/>
                      <w:divBdr>
                        <w:top w:val="none" w:sz="0" w:space="0" w:color="auto"/>
                        <w:left w:val="none" w:sz="0" w:space="0" w:color="auto"/>
                        <w:bottom w:val="none" w:sz="0" w:space="0" w:color="auto"/>
                        <w:right w:val="none" w:sz="0" w:space="0" w:color="auto"/>
                      </w:divBdr>
                    </w:div>
                    <w:div w:id="759713582">
                      <w:marLeft w:val="0"/>
                      <w:marRight w:val="0"/>
                      <w:marTop w:val="0"/>
                      <w:marBottom w:val="0"/>
                      <w:divBdr>
                        <w:top w:val="none" w:sz="0" w:space="0" w:color="auto"/>
                        <w:left w:val="none" w:sz="0" w:space="0" w:color="auto"/>
                        <w:bottom w:val="none" w:sz="0" w:space="0" w:color="auto"/>
                        <w:right w:val="none" w:sz="0" w:space="0" w:color="auto"/>
                      </w:divBdr>
                    </w:div>
                    <w:div w:id="1072392218">
                      <w:marLeft w:val="0"/>
                      <w:marRight w:val="0"/>
                      <w:marTop w:val="0"/>
                      <w:marBottom w:val="0"/>
                      <w:divBdr>
                        <w:top w:val="none" w:sz="0" w:space="0" w:color="auto"/>
                        <w:left w:val="none" w:sz="0" w:space="0" w:color="auto"/>
                        <w:bottom w:val="none" w:sz="0" w:space="0" w:color="auto"/>
                        <w:right w:val="none" w:sz="0" w:space="0" w:color="auto"/>
                      </w:divBdr>
                    </w:div>
                    <w:div w:id="1573733984">
                      <w:marLeft w:val="0"/>
                      <w:marRight w:val="0"/>
                      <w:marTop w:val="0"/>
                      <w:marBottom w:val="0"/>
                      <w:divBdr>
                        <w:top w:val="none" w:sz="0" w:space="0" w:color="auto"/>
                        <w:left w:val="none" w:sz="0" w:space="0" w:color="auto"/>
                        <w:bottom w:val="none" w:sz="0" w:space="0" w:color="auto"/>
                        <w:right w:val="none" w:sz="0" w:space="0" w:color="auto"/>
                      </w:divBdr>
                    </w:div>
                    <w:div w:id="1988582711">
                      <w:marLeft w:val="0"/>
                      <w:marRight w:val="0"/>
                      <w:marTop w:val="0"/>
                      <w:marBottom w:val="0"/>
                      <w:divBdr>
                        <w:top w:val="none" w:sz="0" w:space="0" w:color="auto"/>
                        <w:left w:val="none" w:sz="0" w:space="0" w:color="auto"/>
                        <w:bottom w:val="none" w:sz="0" w:space="0" w:color="auto"/>
                        <w:right w:val="none" w:sz="0" w:space="0" w:color="auto"/>
                      </w:divBdr>
                    </w:div>
                    <w:div w:id="755321237">
                      <w:marLeft w:val="0"/>
                      <w:marRight w:val="0"/>
                      <w:marTop w:val="0"/>
                      <w:marBottom w:val="0"/>
                      <w:divBdr>
                        <w:top w:val="none" w:sz="0" w:space="0" w:color="auto"/>
                        <w:left w:val="none" w:sz="0" w:space="0" w:color="auto"/>
                        <w:bottom w:val="none" w:sz="0" w:space="0" w:color="auto"/>
                        <w:right w:val="none" w:sz="0" w:space="0" w:color="auto"/>
                      </w:divBdr>
                    </w:div>
                    <w:div w:id="1891914704">
                      <w:marLeft w:val="0"/>
                      <w:marRight w:val="0"/>
                      <w:marTop w:val="0"/>
                      <w:marBottom w:val="0"/>
                      <w:divBdr>
                        <w:top w:val="none" w:sz="0" w:space="0" w:color="auto"/>
                        <w:left w:val="none" w:sz="0" w:space="0" w:color="auto"/>
                        <w:bottom w:val="none" w:sz="0" w:space="0" w:color="auto"/>
                        <w:right w:val="none" w:sz="0" w:space="0" w:color="auto"/>
                      </w:divBdr>
                    </w:div>
                    <w:div w:id="21637955">
                      <w:marLeft w:val="0"/>
                      <w:marRight w:val="0"/>
                      <w:marTop w:val="0"/>
                      <w:marBottom w:val="0"/>
                      <w:divBdr>
                        <w:top w:val="none" w:sz="0" w:space="0" w:color="auto"/>
                        <w:left w:val="none" w:sz="0" w:space="0" w:color="auto"/>
                        <w:bottom w:val="none" w:sz="0" w:space="0" w:color="auto"/>
                        <w:right w:val="none" w:sz="0" w:space="0" w:color="auto"/>
                      </w:divBdr>
                    </w:div>
                    <w:div w:id="825558702">
                      <w:marLeft w:val="0"/>
                      <w:marRight w:val="0"/>
                      <w:marTop w:val="0"/>
                      <w:marBottom w:val="0"/>
                      <w:divBdr>
                        <w:top w:val="none" w:sz="0" w:space="0" w:color="auto"/>
                        <w:left w:val="none" w:sz="0" w:space="0" w:color="auto"/>
                        <w:bottom w:val="none" w:sz="0" w:space="0" w:color="auto"/>
                        <w:right w:val="none" w:sz="0" w:space="0" w:color="auto"/>
                      </w:divBdr>
                    </w:div>
                    <w:div w:id="1373656840">
                      <w:marLeft w:val="0"/>
                      <w:marRight w:val="0"/>
                      <w:marTop w:val="0"/>
                      <w:marBottom w:val="0"/>
                      <w:divBdr>
                        <w:top w:val="none" w:sz="0" w:space="0" w:color="auto"/>
                        <w:left w:val="none" w:sz="0" w:space="0" w:color="auto"/>
                        <w:bottom w:val="none" w:sz="0" w:space="0" w:color="auto"/>
                        <w:right w:val="none" w:sz="0" w:space="0" w:color="auto"/>
                      </w:divBdr>
                    </w:div>
                    <w:div w:id="1648392590">
                      <w:marLeft w:val="0"/>
                      <w:marRight w:val="0"/>
                      <w:marTop w:val="0"/>
                      <w:marBottom w:val="0"/>
                      <w:divBdr>
                        <w:top w:val="none" w:sz="0" w:space="0" w:color="auto"/>
                        <w:left w:val="none" w:sz="0" w:space="0" w:color="auto"/>
                        <w:bottom w:val="none" w:sz="0" w:space="0" w:color="auto"/>
                        <w:right w:val="none" w:sz="0" w:space="0" w:color="auto"/>
                      </w:divBdr>
                    </w:div>
                    <w:div w:id="1782844379">
                      <w:marLeft w:val="0"/>
                      <w:marRight w:val="0"/>
                      <w:marTop w:val="0"/>
                      <w:marBottom w:val="0"/>
                      <w:divBdr>
                        <w:top w:val="none" w:sz="0" w:space="0" w:color="auto"/>
                        <w:left w:val="none" w:sz="0" w:space="0" w:color="auto"/>
                        <w:bottom w:val="none" w:sz="0" w:space="0" w:color="auto"/>
                        <w:right w:val="none" w:sz="0" w:space="0" w:color="auto"/>
                      </w:divBdr>
                    </w:div>
                    <w:div w:id="1594779945">
                      <w:marLeft w:val="0"/>
                      <w:marRight w:val="0"/>
                      <w:marTop w:val="0"/>
                      <w:marBottom w:val="0"/>
                      <w:divBdr>
                        <w:top w:val="none" w:sz="0" w:space="0" w:color="auto"/>
                        <w:left w:val="none" w:sz="0" w:space="0" w:color="auto"/>
                        <w:bottom w:val="none" w:sz="0" w:space="0" w:color="auto"/>
                        <w:right w:val="none" w:sz="0" w:space="0" w:color="auto"/>
                      </w:divBdr>
                    </w:div>
                    <w:div w:id="1909881471">
                      <w:marLeft w:val="0"/>
                      <w:marRight w:val="0"/>
                      <w:marTop w:val="0"/>
                      <w:marBottom w:val="0"/>
                      <w:divBdr>
                        <w:top w:val="none" w:sz="0" w:space="0" w:color="auto"/>
                        <w:left w:val="none" w:sz="0" w:space="0" w:color="auto"/>
                        <w:bottom w:val="none" w:sz="0" w:space="0" w:color="auto"/>
                        <w:right w:val="none" w:sz="0" w:space="0" w:color="auto"/>
                      </w:divBdr>
                    </w:div>
                    <w:div w:id="6712482">
                      <w:marLeft w:val="0"/>
                      <w:marRight w:val="0"/>
                      <w:marTop w:val="0"/>
                      <w:marBottom w:val="0"/>
                      <w:divBdr>
                        <w:top w:val="none" w:sz="0" w:space="0" w:color="auto"/>
                        <w:left w:val="none" w:sz="0" w:space="0" w:color="auto"/>
                        <w:bottom w:val="none" w:sz="0" w:space="0" w:color="auto"/>
                        <w:right w:val="none" w:sz="0" w:space="0" w:color="auto"/>
                      </w:divBdr>
                    </w:div>
                    <w:div w:id="902526323">
                      <w:marLeft w:val="0"/>
                      <w:marRight w:val="0"/>
                      <w:marTop w:val="0"/>
                      <w:marBottom w:val="0"/>
                      <w:divBdr>
                        <w:top w:val="none" w:sz="0" w:space="0" w:color="auto"/>
                        <w:left w:val="none" w:sz="0" w:space="0" w:color="auto"/>
                        <w:bottom w:val="none" w:sz="0" w:space="0" w:color="auto"/>
                        <w:right w:val="none" w:sz="0" w:space="0" w:color="auto"/>
                      </w:divBdr>
                    </w:div>
                    <w:div w:id="1829203633">
                      <w:marLeft w:val="0"/>
                      <w:marRight w:val="0"/>
                      <w:marTop w:val="0"/>
                      <w:marBottom w:val="0"/>
                      <w:divBdr>
                        <w:top w:val="none" w:sz="0" w:space="0" w:color="auto"/>
                        <w:left w:val="none" w:sz="0" w:space="0" w:color="auto"/>
                        <w:bottom w:val="none" w:sz="0" w:space="0" w:color="auto"/>
                        <w:right w:val="none" w:sz="0" w:space="0" w:color="auto"/>
                      </w:divBdr>
                    </w:div>
                    <w:div w:id="673217933">
                      <w:marLeft w:val="0"/>
                      <w:marRight w:val="0"/>
                      <w:marTop w:val="0"/>
                      <w:marBottom w:val="0"/>
                      <w:divBdr>
                        <w:top w:val="none" w:sz="0" w:space="0" w:color="auto"/>
                        <w:left w:val="none" w:sz="0" w:space="0" w:color="auto"/>
                        <w:bottom w:val="none" w:sz="0" w:space="0" w:color="auto"/>
                        <w:right w:val="none" w:sz="0" w:space="0" w:color="auto"/>
                      </w:divBdr>
                    </w:div>
                    <w:div w:id="638193304">
                      <w:marLeft w:val="0"/>
                      <w:marRight w:val="0"/>
                      <w:marTop w:val="0"/>
                      <w:marBottom w:val="0"/>
                      <w:divBdr>
                        <w:top w:val="none" w:sz="0" w:space="0" w:color="auto"/>
                        <w:left w:val="none" w:sz="0" w:space="0" w:color="auto"/>
                        <w:bottom w:val="none" w:sz="0" w:space="0" w:color="auto"/>
                        <w:right w:val="none" w:sz="0" w:space="0" w:color="auto"/>
                      </w:divBdr>
                    </w:div>
                    <w:div w:id="1527215526">
                      <w:marLeft w:val="0"/>
                      <w:marRight w:val="0"/>
                      <w:marTop w:val="0"/>
                      <w:marBottom w:val="0"/>
                      <w:divBdr>
                        <w:top w:val="none" w:sz="0" w:space="0" w:color="auto"/>
                        <w:left w:val="none" w:sz="0" w:space="0" w:color="auto"/>
                        <w:bottom w:val="none" w:sz="0" w:space="0" w:color="auto"/>
                        <w:right w:val="none" w:sz="0" w:space="0" w:color="auto"/>
                      </w:divBdr>
                    </w:div>
                    <w:div w:id="390541878">
                      <w:marLeft w:val="0"/>
                      <w:marRight w:val="0"/>
                      <w:marTop w:val="0"/>
                      <w:marBottom w:val="0"/>
                      <w:divBdr>
                        <w:top w:val="none" w:sz="0" w:space="0" w:color="auto"/>
                        <w:left w:val="none" w:sz="0" w:space="0" w:color="auto"/>
                        <w:bottom w:val="none" w:sz="0" w:space="0" w:color="auto"/>
                        <w:right w:val="none" w:sz="0" w:space="0" w:color="auto"/>
                      </w:divBdr>
                    </w:div>
                    <w:div w:id="1446462190">
                      <w:marLeft w:val="0"/>
                      <w:marRight w:val="0"/>
                      <w:marTop w:val="0"/>
                      <w:marBottom w:val="0"/>
                      <w:divBdr>
                        <w:top w:val="none" w:sz="0" w:space="0" w:color="auto"/>
                        <w:left w:val="none" w:sz="0" w:space="0" w:color="auto"/>
                        <w:bottom w:val="none" w:sz="0" w:space="0" w:color="auto"/>
                        <w:right w:val="none" w:sz="0" w:space="0" w:color="auto"/>
                      </w:divBdr>
                    </w:div>
                    <w:div w:id="812647891">
                      <w:marLeft w:val="0"/>
                      <w:marRight w:val="0"/>
                      <w:marTop w:val="0"/>
                      <w:marBottom w:val="0"/>
                      <w:divBdr>
                        <w:top w:val="none" w:sz="0" w:space="0" w:color="auto"/>
                        <w:left w:val="none" w:sz="0" w:space="0" w:color="auto"/>
                        <w:bottom w:val="none" w:sz="0" w:space="0" w:color="auto"/>
                        <w:right w:val="none" w:sz="0" w:space="0" w:color="auto"/>
                      </w:divBdr>
                    </w:div>
                    <w:div w:id="1908955928">
                      <w:marLeft w:val="0"/>
                      <w:marRight w:val="0"/>
                      <w:marTop w:val="0"/>
                      <w:marBottom w:val="0"/>
                      <w:divBdr>
                        <w:top w:val="none" w:sz="0" w:space="0" w:color="auto"/>
                        <w:left w:val="none" w:sz="0" w:space="0" w:color="auto"/>
                        <w:bottom w:val="none" w:sz="0" w:space="0" w:color="auto"/>
                        <w:right w:val="none" w:sz="0" w:space="0" w:color="auto"/>
                      </w:divBdr>
                    </w:div>
                    <w:div w:id="1095134769">
                      <w:marLeft w:val="0"/>
                      <w:marRight w:val="0"/>
                      <w:marTop w:val="0"/>
                      <w:marBottom w:val="0"/>
                      <w:divBdr>
                        <w:top w:val="none" w:sz="0" w:space="0" w:color="auto"/>
                        <w:left w:val="none" w:sz="0" w:space="0" w:color="auto"/>
                        <w:bottom w:val="none" w:sz="0" w:space="0" w:color="auto"/>
                        <w:right w:val="none" w:sz="0" w:space="0" w:color="auto"/>
                      </w:divBdr>
                    </w:div>
                    <w:div w:id="1673872967">
                      <w:marLeft w:val="0"/>
                      <w:marRight w:val="0"/>
                      <w:marTop w:val="0"/>
                      <w:marBottom w:val="0"/>
                      <w:divBdr>
                        <w:top w:val="none" w:sz="0" w:space="0" w:color="auto"/>
                        <w:left w:val="none" w:sz="0" w:space="0" w:color="auto"/>
                        <w:bottom w:val="none" w:sz="0" w:space="0" w:color="auto"/>
                        <w:right w:val="none" w:sz="0" w:space="0" w:color="auto"/>
                      </w:divBdr>
                    </w:div>
                    <w:div w:id="1095857529">
                      <w:marLeft w:val="0"/>
                      <w:marRight w:val="0"/>
                      <w:marTop w:val="0"/>
                      <w:marBottom w:val="0"/>
                      <w:divBdr>
                        <w:top w:val="none" w:sz="0" w:space="0" w:color="auto"/>
                        <w:left w:val="none" w:sz="0" w:space="0" w:color="auto"/>
                        <w:bottom w:val="none" w:sz="0" w:space="0" w:color="auto"/>
                        <w:right w:val="none" w:sz="0" w:space="0" w:color="auto"/>
                      </w:divBdr>
                    </w:div>
                    <w:div w:id="1121917136">
                      <w:marLeft w:val="0"/>
                      <w:marRight w:val="0"/>
                      <w:marTop w:val="0"/>
                      <w:marBottom w:val="0"/>
                      <w:divBdr>
                        <w:top w:val="none" w:sz="0" w:space="0" w:color="auto"/>
                        <w:left w:val="none" w:sz="0" w:space="0" w:color="auto"/>
                        <w:bottom w:val="none" w:sz="0" w:space="0" w:color="auto"/>
                        <w:right w:val="none" w:sz="0" w:space="0" w:color="auto"/>
                      </w:divBdr>
                    </w:div>
                    <w:div w:id="2130733993">
                      <w:marLeft w:val="0"/>
                      <w:marRight w:val="0"/>
                      <w:marTop w:val="0"/>
                      <w:marBottom w:val="0"/>
                      <w:divBdr>
                        <w:top w:val="none" w:sz="0" w:space="0" w:color="auto"/>
                        <w:left w:val="none" w:sz="0" w:space="0" w:color="auto"/>
                        <w:bottom w:val="none" w:sz="0" w:space="0" w:color="auto"/>
                        <w:right w:val="none" w:sz="0" w:space="0" w:color="auto"/>
                      </w:divBdr>
                    </w:div>
                    <w:div w:id="1821968227">
                      <w:marLeft w:val="0"/>
                      <w:marRight w:val="0"/>
                      <w:marTop w:val="0"/>
                      <w:marBottom w:val="0"/>
                      <w:divBdr>
                        <w:top w:val="none" w:sz="0" w:space="0" w:color="auto"/>
                        <w:left w:val="none" w:sz="0" w:space="0" w:color="auto"/>
                        <w:bottom w:val="none" w:sz="0" w:space="0" w:color="auto"/>
                        <w:right w:val="none" w:sz="0" w:space="0" w:color="auto"/>
                      </w:divBdr>
                    </w:div>
                    <w:div w:id="1789198745">
                      <w:marLeft w:val="0"/>
                      <w:marRight w:val="0"/>
                      <w:marTop w:val="0"/>
                      <w:marBottom w:val="0"/>
                      <w:divBdr>
                        <w:top w:val="none" w:sz="0" w:space="0" w:color="auto"/>
                        <w:left w:val="none" w:sz="0" w:space="0" w:color="auto"/>
                        <w:bottom w:val="none" w:sz="0" w:space="0" w:color="auto"/>
                        <w:right w:val="none" w:sz="0" w:space="0" w:color="auto"/>
                      </w:divBdr>
                    </w:div>
                    <w:div w:id="1671062840">
                      <w:marLeft w:val="0"/>
                      <w:marRight w:val="0"/>
                      <w:marTop w:val="0"/>
                      <w:marBottom w:val="0"/>
                      <w:divBdr>
                        <w:top w:val="none" w:sz="0" w:space="0" w:color="auto"/>
                        <w:left w:val="none" w:sz="0" w:space="0" w:color="auto"/>
                        <w:bottom w:val="none" w:sz="0" w:space="0" w:color="auto"/>
                        <w:right w:val="none" w:sz="0" w:space="0" w:color="auto"/>
                      </w:divBdr>
                    </w:div>
                    <w:div w:id="1317686506">
                      <w:marLeft w:val="0"/>
                      <w:marRight w:val="0"/>
                      <w:marTop w:val="0"/>
                      <w:marBottom w:val="0"/>
                      <w:divBdr>
                        <w:top w:val="none" w:sz="0" w:space="0" w:color="auto"/>
                        <w:left w:val="none" w:sz="0" w:space="0" w:color="auto"/>
                        <w:bottom w:val="none" w:sz="0" w:space="0" w:color="auto"/>
                        <w:right w:val="none" w:sz="0" w:space="0" w:color="auto"/>
                      </w:divBdr>
                    </w:div>
                    <w:div w:id="1321232894">
                      <w:marLeft w:val="0"/>
                      <w:marRight w:val="0"/>
                      <w:marTop w:val="0"/>
                      <w:marBottom w:val="0"/>
                      <w:divBdr>
                        <w:top w:val="none" w:sz="0" w:space="0" w:color="auto"/>
                        <w:left w:val="none" w:sz="0" w:space="0" w:color="auto"/>
                        <w:bottom w:val="none" w:sz="0" w:space="0" w:color="auto"/>
                        <w:right w:val="none" w:sz="0" w:space="0" w:color="auto"/>
                      </w:divBdr>
                    </w:div>
                    <w:div w:id="1704555181">
                      <w:marLeft w:val="0"/>
                      <w:marRight w:val="0"/>
                      <w:marTop w:val="0"/>
                      <w:marBottom w:val="0"/>
                      <w:divBdr>
                        <w:top w:val="none" w:sz="0" w:space="0" w:color="auto"/>
                        <w:left w:val="none" w:sz="0" w:space="0" w:color="auto"/>
                        <w:bottom w:val="none" w:sz="0" w:space="0" w:color="auto"/>
                        <w:right w:val="none" w:sz="0" w:space="0" w:color="auto"/>
                      </w:divBdr>
                    </w:div>
                    <w:div w:id="1847095232">
                      <w:marLeft w:val="0"/>
                      <w:marRight w:val="0"/>
                      <w:marTop w:val="0"/>
                      <w:marBottom w:val="0"/>
                      <w:divBdr>
                        <w:top w:val="none" w:sz="0" w:space="0" w:color="auto"/>
                        <w:left w:val="none" w:sz="0" w:space="0" w:color="auto"/>
                        <w:bottom w:val="none" w:sz="0" w:space="0" w:color="auto"/>
                        <w:right w:val="none" w:sz="0" w:space="0" w:color="auto"/>
                      </w:divBdr>
                    </w:div>
                    <w:div w:id="842551019">
                      <w:marLeft w:val="0"/>
                      <w:marRight w:val="0"/>
                      <w:marTop w:val="0"/>
                      <w:marBottom w:val="0"/>
                      <w:divBdr>
                        <w:top w:val="none" w:sz="0" w:space="0" w:color="auto"/>
                        <w:left w:val="none" w:sz="0" w:space="0" w:color="auto"/>
                        <w:bottom w:val="none" w:sz="0" w:space="0" w:color="auto"/>
                        <w:right w:val="none" w:sz="0" w:space="0" w:color="auto"/>
                      </w:divBdr>
                    </w:div>
                    <w:div w:id="647907242">
                      <w:marLeft w:val="0"/>
                      <w:marRight w:val="0"/>
                      <w:marTop w:val="0"/>
                      <w:marBottom w:val="0"/>
                      <w:divBdr>
                        <w:top w:val="none" w:sz="0" w:space="0" w:color="auto"/>
                        <w:left w:val="none" w:sz="0" w:space="0" w:color="auto"/>
                        <w:bottom w:val="none" w:sz="0" w:space="0" w:color="auto"/>
                        <w:right w:val="none" w:sz="0" w:space="0" w:color="auto"/>
                      </w:divBdr>
                    </w:div>
                    <w:div w:id="1564560964">
                      <w:marLeft w:val="0"/>
                      <w:marRight w:val="0"/>
                      <w:marTop w:val="0"/>
                      <w:marBottom w:val="0"/>
                      <w:divBdr>
                        <w:top w:val="none" w:sz="0" w:space="0" w:color="auto"/>
                        <w:left w:val="none" w:sz="0" w:space="0" w:color="auto"/>
                        <w:bottom w:val="none" w:sz="0" w:space="0" w:color="auto"/>
                        <w:right w:val="none" w:sz="0" w:space="0" w:color="auto"/>
                      </w:divBdr>
                    </w:div>
                    <w:div w:id="747846079">
                      <w:marLeft w:val="0"/>
                      <w:marRight w:val="0"/>
                      <w:marTop w:val="0"/>
                      <w:marBottom w:val="0"/>
                      <w:divBdr>
                        <w:top w:val="none" w:sz="0" w:space="0" w:color="auto"/>
                        <w:left w:val="none" w:sz="0" w:space="0" w:color="auto"/>
                        <w:bottom w:val="none" w:sz="0" w:space="0" w:color="auto"/>
                        <w:right w:val="none" w:sz="0" w:space="0" w:color="auto"/>
                      </w:divBdr>
                    </w:div>
                    <w:div w:id="1871382707">
                      <w:marLeft w:val="0"/>
                      <w:marRight w:val="0"/>
                      <w:marTop w:val="0"/>
                      <w:marBottom w:val="0"/>
                      <w:divBdr>
                        <w:top w:val="none" w:sz="0" w:space="0" w:color="auto"/>
                        <w:left w:val="none" w:sz="0" w:space="0" w:color="auto"/>
                        <w:bottom w:val="none" w:sz="0" w:space="0" w:color="auto"/>
                        <w:right w:val="none" w:sz="0" w:space="0" w:color="auto"/>
                      </w:divBdr>
                    </w:div>
                    <w:div w:id="948438538">
                      <w:marLeft w:val="0"/>
                      <w:marRight w:val="0"/>
                      <w:marTop w:val="0"/>
                      <w:marBottom w:val="0"/>
                      <w:divBdr>
                        <w:top w:val="none" w:sz="0" w:space="0" w:color="auto"/>
                        <w:left w:val="none" w:sz="0" w:space="0" w:color="auto"/>
                        <w:bottom w:val="none" w:sz="0" w:space="0" w:color="auto"/>
                        <w:right w:val="none" w:sz="0" w:space="0" w:color="auto"/>
                      </w:divBdr>
                    </w:div>
                    <w:div w:id="1097562802">
                      <w:marLeft w:val="0"/>
                      <w:marRight w:val="0"/>
                      <w:marTop w:val="0"/>
                      <w:marBottom w:val="0"/>
                      <w:divBdr>
                        <w:top w:val="none" w:sz="0" w:space="0" w:color="auto"/>
                        <w:left w:val="none" w:sz="0" w:space="0" w:color="auto"/>
                        <w:bottom w:val="none" w:sz="0" w:space="0" w:color="auto"/>
                        <w:right w:val="none" w:sz="0" w:space="0" w:color="auto"/>
                      </w:divBdr>
                    </w:div>
                    <w:div w:id="505361036">
                      <w:marLeft w:val="0"/>
                      <w:marRight w:val="0"/>
                      <w:marTop w:val="0"/>
                      <w:marBottom w:val="0"/>
                      <w:divBdr>
                        <w:top w:val="none" w:sz="0" w:space="0" w:color="auto"/>
                        <w:left w:val="none" w:sz="0" w:space="0" w:color="auto"/>
                        <w:bottom w:val="none" w:sz="0" w:space="0" w:color="auto"/>
                        <w:right w:val="none" w:sz="0" w:space="0" w:color="auto"/>
                      </w:divBdr>
                    </w:div>
                    <w:div w:id="840579708">
                      <w:marLeft w:val="0"/>
                      <w:marRight w:val="0"/>
                      <w:marTop w:val="0"/>
                      <w:marBottom w:val="0"/>
                      <w:divBdr>
                        <w:top w:val="none" w:sz="0" w:space="0" w:color="auto"/>
                        <w:left w:val="none" w:sz="0" w:space="0" w:color="auto"/>
                        <w:bottom w:val="none" w:sz="0" w:space="0" w:color="auto"/>
                        <w:right w:val="none" w:sz="0" w:space="0" w:color="auto"/>
                      </w:divBdr>
                    </w:div>
                    <w:div w:id="1052269278">
                      <w:marLeft w:val="0"/>
                      <w:marRight w:val="0"/>
                      <w:marTop w:val="0"/>
                      <w:marBottom w:val="0"/>
                      <w:divBdr>
                        <w:top w:val="none" w:sz="0" w:space="0" w:color="auto"/>
                        <w:left w:val="none" w:sz="0" w:space="0" w:color="auto"/>
                        <w:bottom w:val="none" w:sz="0" w:space="0" w:color="auto"/>
                        <w:right w:val="none" w:sz="0" w:space="0" w:color="auto"/>
                      </w:divBdr>
                    </w:div>
                    <w:div w:id="438794118">
                      <w:marLeft w:val="0"/>
                      <w:marRight w:val="0"/>
                      <w:marTop w:val="0"/>
                      <w:marBottom w:val="0"/>
                      <w:divBdr>
                        <w:top w:val="none" w:sz="0" w:space="0" w:color="auto"/>
                        <w:left w:val="none" w:sz="0" w:space="0" w:color="auto"/>
                        <w:bottom w:val="none" w:sz="0" w:space="0" w:color="auto"/>
                        <w:right w:val="none" w:sz="0" w:space="0" w:color="auto"/>
                      </w:divBdr>
                    </w:div>
                    <w:div w:id="196891727">
                      <w:marLeft w:val="0"/>
                      <w:marRight w:val="0"/>
                      <w:marTop w:val="0"/>
                      <w:marBottom w:val="0"/>
                      <w:divBdr>
                        <w:top w:val="none" w:sz="0" w:space="0" w:color="auto"/>
                        <w:left w:val="none" w:sz="0" w:space="0" w:color="auto"/>
                        <w:bottom w:val="none" w:sz="0" w:space="0" w:color="auto"/>
                        <w:right w:val="none" w:sz="0" w:space="0" w:color="auto"/>
                      </w:divBdr>
                    </w:div>
                    <w:div w:id="1927416535">
                      <w:marLeft w:val="0"/>
                      <w:marRight w:val="0"/>
                      <w:marTop w:val="0"/>
                      <w:marBottom w:val="0"/>
                      <w:divBdr>
                        <w:top w:val="none" w:sz="0" w:space="0" w:color="auto"/>
                        <w:left w:val="none" w:sz="0" w:space="0" w:color="auto"/>
                        <w:bottom w:val="none" w:sz="0" w:space="0" w:color="auto"/>
                        <w:right w:val="none" w:sz="0" w:space="0" w:color="auto"/>
                      </w:divBdr>
                    </w:div>
                    <w:div w:id="1536193574">
                      <w:marLeft w:val="0"/>
                      <w:marRight w:val="0"/>
                      <w:marTop w:val="0"/>
                      <w:marBottom w:val="0"/>
                      <w:divBdr>
                        <w:top w:val="none" w:sz="0" w:space="0" w:color="auto"/>
                        <w:left w:val="none" w:sz="0" w:space="0" w:color="auto"/>
                        <w:bottom w:val="none" w:sz="0" w:space="0" w:color="auto"/>
                        <w:right w:val="none" w:sz="0" w:space="0" w:color="auto"/>
                      </w:divBdr>
                    </w:div>
                    <w:div w:id="1999141369">
                      <w:marLeft w:val="0"/>
                      <w:marRight w:val="0"/>
                      <w:marTop w:val="0"/>
                      <w:marBottom w:val="0"/>
                      <w:divBdr>
                        <w:top w:val="none" w:sz="0" w:space="0" w:color="auto"/>
                        <w:left w:val="none" w:sz="0" w:space="0" w:color="auto"/>
                        <w:bottom w:val="none" w:sz="0" w:space="0" w:color="auto"/>
                        <w:right w:val="none" w:sz="0" w:space="0" w:color="auto"/>
                      </w:divBdr>
                    </w:div>
                    <w:div w:id="51120934">
                      <w:marLeft w:val="0"/>
                      <w:marRight w:val="0"/>
                      <w:marTop w:val="0"/>
                      <w:marBottom w:val="0"/>
                      <w:divBdr>
                        <w:top w:val="none" w:sz="0" w:space="0" w:color="auto"/>
                        <w:left w:val="none" w:sz="0" w:space="0" w:color="auto"/>
                        <w:bottom w:val="none" w:sz="0" w:space="0" w:color="auto"/>
                        <w:right w:val="none" w:sz="0" w:space="0" w:color="auto"/>
                      </w:divBdr>
                    </w:div>
                    <w:div w:id="1137142506">
                      <w:marLeft w:val="0"/>
                      <w:marRight w:val="0"/>
                      <w:marTop w:val="0"/>
                      <w:marBottom w:val="0"/>
                      <w:divBdr>
                        <w:top w:val="none" w:sz="0" w:space="0" w:color="auto"/>
                        <w:left w:val="none" w:sz="0" w:space="0" w:color="auto"/>
                        <w:bottom w:val="none" w:sz="0" w:space="0" w:color="auto"/>
                        <w:right w:val="none" w:sz="0" w:space="0" w:color="auto"/>
                      </w:divBdr>
                    </w:div>
                    <w:div w:id="1062752129">
                      <w:marLeft w:val="0"/>
                      <w:marRight w:val="0"/>
                      <w:marTop w:val="0"/>
                      <w:marBottom w:val="0"/>
                      <w:divBdr>
                        <w:top w:val="none" w:sz="0" w:space="0" w:color="auto"/>
                        <w:left w:val="none" w:sz="0" w:space="0" w:color="auto"/>
                        <w:bottom w:val="none" w:sz="0" w:space="0" w:color="auto"/>
                        <w:right w:val="none" w:sz="0" w:space="0" w:color="auto"/>
                      </w:divBdr>
                    </w:div>
                    <w:div w:id="6355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2269">
      <w:bodyDiv w:val="1"/>
      <w:marLeft w:val="0"/>
      <w:marRight w:val="0"/>
      <w:marTop w:val="0"/>
      <w:marBottom w:val="0"/>
      <w:divBdr>
        <w:top w:val="none" w:sz="0" w:space="0" w:color="auto"/>
        <w:left w:val="none" w:sz="0" w:space="0" w:color="auto"/>
        <w:bottom w:val="none" w:sz="0" w:space="0" w:color="auto"/>
        <w:right w:val="none" w:sz="0" w:space="0" w:color="auto"/>
      </w:divBdr>
    </w:div>
    <w:div w:id="1866020431">
      <w:bodyDiv w:val="1"/>
      <w:marLeft w:val="0"/>
      <w:marRight w:val="0"/>
      <w:marTop w:val="0"/>
      <w:marBottom w:val="0"/>
      <w:divBdr>
        <w:top w:val="none" w:sz="0" w:space="0" w:color="auto"/>
        <w:left w:val="none" w:sz="0" w:space="0" w:color="auto"/>
        <w:bottom w:val="none" w:sz="0" w:space="0" w:color="auto"/>
        <w:right w:val="none" w:sz="0" w:space="0" w:color="auto"/>
      </w:divBdr>
    </w:div>
    <w:div w:id="1894150088">
      <w:bodyDiv w:val="1"/>
      <w:marLeft w:val="0"/>
      <w:marRight w:val="0"/>
      <w:marTop w:val="0"/>
      <w:marBottom w:val="0"/>
      <w:divBdr>
        <w:top w:val="none" w:sz="0" w:space="0" w:color="auto"/>
        <w:left w:val="none" w:sz="0" w:space="0" w:color="auto"/>
        <w:bottom w:val="none" w:sz="0" w:space="0" w:color="auto"/>
        <w:right w:val="none" w:sz="0" w:space="0" w:color="auto"/>
      </w:divBdr>
    </w:div>
    <w:div w:id="20919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998</Words>
  <Characters>5081</Characters>
  <Application>Microsoft Office Word</Application>
  <DocSecurity>0</DocSecurity>
  <Lines>211</Lines>
  <Paragraphs>144</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Tsiolis</dc:creator>
  <cp:keywords/>
  <dc:description/>
  <cp:lastModifiedBy>Konstantinos Tsiolis</cp:lastModifiedBy>
  <cp:revision>84</cp:revision>
  <dcterms:created xsi:type="dcterms:W3CDTF">2023-11-13T01:44:00Z</dcterms:created>
  <dcterms:modified xsi:type="dcterms:W3CDTF">2025-01-08T03:29:00Z</dcterms:modified>
</cp:coreProperties>
</file>